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2B545B" w:rsidRDefault="00487AC8" w:rsidP="007E3F4D">
      <w:pPr>
        <w:widowControl w:val="0"/>
        <w:rPr>
          <w:color w:val="FF0000"/>
        </w:rPr>
      </w:pPr>
    </w:p>
    <w:p w:rsidR="00487AC8" w:rsidRPr="005C1AC6" w:rsidRDefault="00487AC8" w:rsidP="00487AC8">
      <w:pPr>
        <w:widowControl w:val="0"/>
        <w:ind w:firstLine="360"/>
        <w:jc w:val="center"/>
      </w:pPr>
      <w:r w:rsidRPr="005C1AC6">
        <w:rPr>
          <w:rStyle w:val="labelnoticename1"/>
        </w:rPr>
        <w:t>ИЗВЕЩЕНИЕ О ПРОВЕДЕНИИ ОТКРЫТОГО АУКЦИОНА</w:t>
      </w:r>
    </w:p>
    <w:p w:rsidR="003A5ADA" w:rsidRPr="005C1AC6" w:rsidRDefault="003A5ADA" w:rsidP="00586854">
      <w:pPr>
        <w:widowControl w:val="0"/>
        <w:ind w:firstLine="360"/>
        <w:jc w:val="center"/>
        <w:rPr>
          <w:b/>
        </w:rPr>
      </w:pPr>
      <w:r w:rsidRPr="005C1AC6">
        <w:t>Администрация Новосергиевского района Оренбургской области приглашает к участию в открытом аукцион</w:t>
      </w:r>
      <w:r w:rsidR="00331892" w:rsidRPr="005C1AC6">
        <w:t>е на право заключения договоров</w:t>
      </w:r>
      <w:r w:rsidR="000A6627" w:rsidRPr="005C1AC6">
        <w:t xml:space="preserve"> купли продажи</w:t>
      </w:r>
      <w:r w:rsidR="00E94E3F" w:rsidRPr="005C1AC6">
        <w:t xml:space="preserve"> </w:t>
      </w:r>
      <w:r w:rsidR="00CD772D">
        <w:t>земельных участков</w:t>
      </w:r>
      <w:r w:rsidRPr="005C1AC6">
        <w:t xml:space="preserve"> из земель населенных</w:t>
      </w:r>
      <w:r w:rsidR="00923156" w:rsidRPr="005C1AC6">
        <w:t xml:space="preserve"> пунктов</w:t>
      </w:r>
      <w:r w:rsidRPr="005C1AC6">
        <w:t>, расположенных на территории Новосергиевского района Оренбургской области</w:t>
      </w:r>
    </w:p>
    <w:p w:rsidR="00487AC8" w:rsidRPr="005C1AC6" w:rsidRDefault="00487AC8" w:rsidP="00487AC8">
      <w:pPr>
        <w:ind w:firstLine="720"/>
        <w:jc w:val="center"/>
        <w:rPr>
          <w:b/>
        </w:rPr>
      </w:pPr>
    </w:p>
    <w:p w:rsidR="00487AC8" w:rsidRPr="005C1AC6" w:rsidRDefault="00487AC8" w:rsidP="005D2E5B">
      <w:pPr>
        <w:ind w:firstLine="426"/>
        <w:jc w:val="both"/>
        <w:rPr>
          <w:b/>
        </w:rPr>
      </w:pPr>
      <w:r w:rsidRPr="005C1AC6">
        <w:rPr>
          <w:b/>
        </w:rPr>
        <w:t xml:space="preserve">Уполномоченный орган и Организатор аукциона: </w:t>
      </w:r>
      <w:r w:rsidRPr="005C1AC6">
        <w:t xml:space="preserve">Администрация </w:t>
      </w:r>
      <w:r w:rsidR="003256C8" w:rsidRPr="005C1AC6">
        <w:t>Новосергиевского</w:t>
      </w:r>
      <w:r w:rsidRPr="005C1AC6">
        <w:t xml:space="preserve"> района Оренбургской области.</w:t>
      </w:r>
    </w:p>
    <w:p w:rsidR="00487AC8" w:rsidRPr="002B545B" w:rsidRDefault="00487AC8" w:rsidP="005D2E5B">
      <w:pPr>
        <w:ind w:firstLine="426"/>
        <w:jc w:val="both"/>
        <w:rPr>
          <w:b/>
          <w:color w:val="FF0000"/>
        </w:rPr>
      </w:pPr>
      <w:r w:rsidRPr="00020CE8">
        <w:rPr>
          <w:b/>
        </w:rPr>
        <w:t>Реквизиты решения о проведен</w:t>
      </w:r>
      <w:proofErr w:type="gramStart"/>
      <w:r w:rsidRPr="00020CE8">
        <w:rPr>
          <w:b/>
        </w:rPr>
        <w:t>ии ау</w:t>
      </w:r>
      <w:proofErr w:type="gramEnd"/>
      <w:r w:rsidRPr="00020CE8">
        <w:rPr>
          <w:b/>
        </w:rPr>
        <w:t>кциона:</w:t>
      </w:r>
      <w:r w:rsidR="0027794B" w:rsidRPr="00020CE8">
        <w:rPr>
          <w:b/>
        </w:rPr>
        <w:t xml:space="preserve"> </w:t>
      </w:r>
      <w:r w:rsidRPr="009C5B99">
        <w:t>Постановление от</w:t>
      </w:r>
      <w:r w:rsidR="00B81D91" w:rsidRPr="009C5B99">
        <w:t xml:space="preserve"> </w:t>
      </w:r>
      <w:r w:rsidR="005B4627" w:rsidRPr="009C5B99">
        <w:t>02.08.2022</w:t>
      </w:r>
      <w:r w:rsidR="006A4330" w:rsidRPr="009C5B99">
        <w:t xml:space="preserve"> г.</w:t>
      </w:r>
      <w:r w:rsidR="00953818" w:rsidRPr="009C5B99">
        <w:t xml:space="preserve"> </w:t>
      </w:r>
      <w:r w:rsidRPr="009C5B99">
        <w:t>№</w:t>
      </w:r>
      <w:r w:rsidR="005801F5" w:rsidRPr="002B545B">
        <w:rPr>
          <w:color w:val="FF0000"/>
        </w:rPr>
        <w:t xml:space="preserve"> </w:t>
      </w:r>
      <w:r w:rsidR="00360D6E" w:rsidRPr="00360D6E">
        <w:t>608-п</w:t>
      </w:r>
      <w:r w:rsidR="001E256B">
        <w:rPr>
          <w:color w:val="FF0000"/>
        </w:rPr>
        <w:t>.</w:t>
      </w:r>
    </w:p>
    <w:p w:rsidR="00487AC8" w:rsidRPr="005C1AC6" w:rsidRDefault="00487AC8" w:rsidP="005D2E5B">
      <w:pPr>
        <w:ind w:firstLine="426"/>
        <w:jc w:val="both"/>
        <w:rPr>
          <w:b/>
        </w:rPr>
      </w:pPr>
      <w:r w:rsidRPr="005C1AC6">
        <w:rPr>
          <w:b/>
        </w:rPr>
        <w:t xml:space="preserve">Место проведения </w:t>
      </w:r>
      <w:r w:rsidR="00CB7E1A" w:rsidRPr="005C1AC6">
        <w:rPr>
          <w:b/>
        </w:rPr>
        <w:t>аукциона</w:t>
      </w:r>
      <w:r w:rsidRPr="005C1AC6">
        <w:t xml:space="preserve">: Оренбургская обл., </w:t>
      </w:r>
      <w:r w:rsidR="003256C8" w:rsidRPr="005C1AC6">
        <w:t>Новосергиевский</w:t>
      </w:r>
      <w:r w:rsidRPr="005C1AC6">
        <w:t xml:space="preserve"> р-н, </w:t>
      </w:r>
      <w:r w:rsidR="003256C8" w:rsidRPr="005C1AC6">
        <w:t>п</w:t>
      </w:r>
      <w:r w:rsidRPr="005C1AC6">
        <w:t xml:space="preserve">. </w:t>
      </w:r>
      <w:r w:rsidR="003256C8" w:rsidRPr="005C1AC6">
        <w:t>Новосергиевка</w:t>
      </w:r>
      <w:r w:rsidRPr="005C1AC6">
        <w:t xml:space="preserve">, ул. </w:t>
      </w:r>
      <w:r w:rsidR="003256C8" w:rsidRPr="005C1AC6">
        <w:t>Краснопартизанская,</w:t>
      </w:r>
      <w:r w:rsidRPr="005C1AC6">
        <w:t xml:space="preserve"> д.</w:t>
      </w:r>
      <w:r w:rsidR="003256C8" w:rsidRPr="005C1AC6">
        <w:t>20</w:t>
      </w:r>
      <w:r w:rsidRPr="005C1AC6">
        <w:t xml:space="preserve"> (кабинет </w:t>
      </w:r>
      <w:r w:rsidR="003256C8" w:rsidRPr="005C1AC6">
        <w:t>№313</w:t>
      </w:r>
      <w:r w:rsidRPr="005C1AC6">
        <w:t>).</w:t>
      </w:r>
    </w:p>
    <w:p w:rsidR="00F06E2F" w:rsidRPr="00E5452E" w:rsidRDefault="00487AC8" w:rsidP="005D2E5B">
      <w:pPr>
        <w:ind w:firstLine="426"/>
        <w:jc w:val="both"/>
      </w:pPr>
      <w:r w:rsidRPr="00C41727">
        <w:rPr>
          <w:b/>
        </w:rPr>
        <w:t xml:space="preserve">Дата и время проведения </w:t>
      </w:r>
      <w:r w:rsidR="00CB7E1A" w:rsidRPr="00C41727">
        <w:rPr>
          <w:b/>
        </w:rPr>
        <w:t>аукциона</w:t>
      </w:r>
      <w:r w:rsidRPr="00C41727">
        <w:t xml:space="preserve">: </w:t>
      </w:r>
      <w:r w:rsidR="005B4627" w:rsidRPr="00360D6E">
        <w:t>05.09.2022</w:t>
      </w:r>
      <w:r w:rsidRPr="00360D6E">
        <w:t xml:space="preserve">г. в </w:t>
      </w:r>
      <w:r w:rsidR="005B4627" w:rsidRPr="00360D6E">
        <w:t>10</w:t>
      </w:r>
      <w:r w:rsidRPr="00360D6E">
        <w:t xml:space="preserve"> час.</w:t>
      </w:r>
      <w:r w:rsidR="005B4627" w:rsidRPr="00360D6E">
        <w:t>00</w:t>
      </w:r>
      <w:r w:rsidRPr="00E5452E">
        <w:t xml:space="preserve"> мин. местного времени. </w:t>
      </w:r>
    </w:p>
    <w:p w:rsidR="00641D93" w:rsidRPr="00207861" w:rsidRDefault="00487AC8" w:rsidP="00AB0DD4">
      <w:pPr>
        <w:pStyle w:val="Default"/>
        <w:ind w:firstLine="426"/>
        <w:jc w:val="both"/>
        <w:rPr>
          <w:color w:val="auto"/>
        </w:rPr>
      </w:pPr>
      <w:r w:rsidRPr="005C1AC6">
        <w:rPr>
          <w:b/>
        </w:rPr>
        <w:t>Предмет аукциона</w:t>
      </w:r>
      <w:r w:rsidR="00327B23" w:rsidRPr="005C1AC6">
        <w:rPr>
          <w:b/>
        </w:rPr>
        <w:t>:</w:t>
      </w:r>
      <w:r w:rsidR="00C41727">
        <w:rPr>
          <w:color w:val="auto"/>
        </w:rPr>
        <w:t xml:space="preserve"> право на заключение договоров</w:t>
      </w:r>
      <w:r w:rsidR="003A5ADA" w:rsidRPr="005C1AC6">
        <w:rPr>
          <w:color w:val="auto"/>
        </w:rPr>
        <w:t xml:space="preserve"> купли-про</w:t>
      </w:r>
      <w:r w:rsidR="00C41727">
        <w:rPr>
          <w:color w:val="auto"/>
        </w:rPr>
        <w:t>дажи земельных участков: лот №1</w:t>
      </w:r>
      <w:r w:rsidR="002B545B">
        <w:t>, лот№2</w:t>
      </w:r>
    </w:p>
    <w:p w:rsidR="00641D93" w:rsidRPr="00207861" w:rsidRDefault="00641D93" w:rsidP="00555F02">
      <w:pPr>
        <w:ind w:firstLine="426"/>
        <w:jc w:val="both"/>
        <w:rPr>
          <w:b/>
        </w:rPr>
      </w:pPr>
    </w:p>
    <w:p w:rsidR="00D95872" w:rsidRPr="005C1AC6" w:rsidRDefault="00F06E2F" w:rsidP="00555F02">
      <w:pPr>
        <w:ind w:firstLine="426"/>
        <w:jc w:val="both"/>
        <w:rPr>
          <w:b/>
        </w:rPr>
      </w:pPr>
      <w:r w:rsidRPr="005C1AC6">
        <w:rPr>
          <w:b/>
        </w:rPr>
        <w:t>Лот №</w:t>
      </w:r>
      <w:r w:rsidR="000A6627" w:rsidRPr="005C1AC6">
        <w:rPr>
          <w:b/>
        </w:rPr>
        <w:t>1</w:t>
      </w:r>
    </w:p>
    <w:p w:rsidR="00377619" w:rsidRDefault="00377619" w:rsidP="00377619">
      <w:pPr>
        <w:jc w:val="both"/>
        <w:rPr>
          <w:b/>
        </w:rPr>
      </w:pPr>
      <w:r w:rsidRPr="005C1AC6">
        <w:rPr>
          <w:lang w:eastAsia="ru-RU"/>
        </w:rPr>
        <w:t>Земельный участок, кадастровый номер - 56:19:</w:t>
      </w:r>
      <w:r w:rsidR="006B271C">
        <w:rPr>
          <w:lang w:eastAsia="ru-RU"/>
        </w:rPr>
        <w:t>1002023</w:t>
      </w:r>
      <w:r w:rsidR="00ED1A03" w:rsidRPr="005C1AC6">
        <w:rPr>
          <w:lang w:eastAsia="ru-RU"/>
        </w:rPr>
        <w:t>:</w:t>
      </w:r>
      <w:r w:rsidR="006B271C">
        <w:rPr>
          <w:lang w:eastAsia="ru-RU"/>
        </w:rPr>
        <w:t>488</w:t>
      </w:r>
      <w:r w:rsidRPr="005C1AC6">
        <w:rPr>
          <w:lang w:eastAsia="ru-RU"/>
        </w:rPr>
        <w:t xml:space="preserve">, адрес: Российская Федерация, Оренбургская область, </w:t>
      </w:r>
      <w:proofErr w:type="spellStart"/>
      <w:r w:rsidRPr="005C1AC6">
        <w:rPr>
          <w:lang w:eastAsia="ru-RU"/>
        </w:rPr>
        <w:t>Новосергиевский</w:t>
      </w:r>
      <w:proofErr w:type="spellEnd"/>
      <w:r w:rsidRPr="005C1AC6">
        <w:rPr>
          <w:lang w:eastAsia="ru-RU"/>
        </w:rPr>
        <w:t xml:space="preserve"> район, </w:t>
      </w:r>
      <w:r w:rsidR="008A776E" w:rsidRPr="005C1AC6">
        <w:rPr>
          <w:lang w:eastAsia="ru-RU"/>
        </w:rPr>
        <w:t>п</w:t>
      </w:r>
      <w:r w:rsidR="00ED1A03" w:rsidRPr="005C1AC6">
        <w:rPr>
          <w:lang w:eastAsia="ru-RU"/>
        </w:rPr>
        <w:t>ос</w:t>
      </w:r>
      <w:r w:rsidRPr="005C1AC6">
        <w:rPr>
          <w:lang w:eastAsia="ru-RU"/>
        </w:rPr>
        <w:t>.</w:t>
      </w:r>
      <w:r w:rsidR="00FB1EA0">
        <w:rPr>
          <w:lang w:eastAsia="ru-RU"/>
        </w:rPr>
        <w:t xml:space="preserve"> </w:t>
      </w:r>
      <w:r w:rsidR="006B271C">
        <w:rPr>
          <w:lang w:eastAsia="ru-RU"/>
        </w:rPr>
        <w:t>Новосергиевка</w:t>
      </w:r>
      <w:r w:rsidRPr="005C1AC6">
        <w:rPr>
          <w:lang w:eastAsia="ru-RU"/>
        </w:rPr>
        <w:t xml:space="preserve">, </w:t>
      </w:r>
      <w:r w:rsidR="006B271C">
        <w:rPr>
          <w:lang w:eastAsia="ru-RU"/>
        </w:rPr>
        <w:t>ул. Победы, д.6</w:t>
      </w:r>
      <w:r w:rsidR="00FB1EA0">
        <w:rPr>
          <w:lang w:eastAsia="ru-RU"/>
        </w:rPr>
        <w:t xml:space="preserve">, </w:t>
      </w:r>
      <w:r w:rsidRPr="005C1AC6">
        <w:rPr>
          <w:lang w:eastAsia="ru-RU"/>
        </w:rPr>
        <w:t xml:space="preserve">площадь: </w:t>
      </w:r>
      <w:r w:rsidR="006B271C">
        <w:rPr>
          <w:lang w:eastAsia="ru-RU"/>
        </w:rPr>
        <w:t>1</w:t>
      </w:r>
      <w:r w:rsidR="00FB1EA0">
        <w:rPr>
          <w:lang w:eastAsia="ru-RU"/>
        </w:rPr>
        <w:t>0</w:t>
      </w:r>
      <w:r w:rsidR="002B545B">
        <w:rPr>
          <w:lang w:eastAsia="ru-RU"/>
        </w:rPr>
        <w:t>0</w:t>
      </w:r>
      <w:r w:rsidR="00FB1EA0">
        <w:rPr>
          <w:lang w:eastAsia="ru-RU"/>
        </w:rPr>
        <w:t>0</w:t>
      </w:r>
      <w:r w:rsidR="00ED1A03" w:rsidRPr="005C1AC6">
        <w:rPr>
          <w:lang w:eastAsia="ru-RU"/>
        </w:rPr>
        <w:t xml:space="preserve"> </w:t>
      </w:r>
      <w:proofErr w:type="spellStart"/>
      <w:r w:rsidRPr="005C1AC6">
        <w:rPr>
          <w:lang w:eastAsia="ru-RU"/>
        </w:rPr>
        <w:t>кв.м</w:t>
      </w:r>
      <w:proofErr w:type="spellEnd"/>
      <w:r w:rsidRPr="005C1AC6">
        <w:rPr>
          <w:lang w:eastAsia="ru-RU"/>
        </w:rPr>
        <w:t xml:space="preserve">., категория земель: земли населенных пунктов, разрешенное использование: </w:t>
      </w:r>
      <w:r w:rsidR="0053419E" w:rsidRPr="0053419E">
        <w:rPr>
          <w:lang w:eastAsia="ru-RU"/>
        </w:rPr>
        <w:t xml:space="preserve">малоэтажная жилая застройка (индивидуальное жилищное строительство, размещение дачных домов и садовых домов).        </w:t>
      </w:r>
    </w:p>
    <w:p w:rsidR="005501A8" w:rsidRDefault="005501A8" w:rsidP="005501A8">
      <w:pPr>
        <w:suppressAutoHyphens w:val="0"/>
        <w:ind w:firstLine="567"/>
        <w:jc w:val="both"/>
        <w:rPr>
          <w:b/>
          <w:lang w:eastAsia="ru-RU"/>
        </w:rPr>
      </w:pPr>
      <w:r w:rsidRPr="005C1AC6">
        <w:rP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1BF7" w:rsidRDefault="00311BF7" w:rsidP="00377619">
      <w:pPr>
        <w:jc w:val="both"/>
        <w:rPr>
          <w:b/>
        </w:rPr>
      </w:pPr>
    </w:p>
    <w:tbl>
      <w:tblPr>
        <w:tblW w:w="96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701"/>
        <w:gridCol w:w="864"/>
        <w:gridCol w:w="1262"/>
        <w:gridCol w:w="1559"/>
        <w:gridCol w:w="1559"/>
        <w:gridCol w:w="1705"/>
      </w:tblGrid>
      <w:tr w:rsidR="00C5748D" w:rsidRPr="00567883" w:rsidTr="00AB0DD4">
        <w:trPr>
          <w:trHeight w:val="589"/>
        </w:trPr>
        <w:tc>
          <w:tcPr>
            <w:tcW w:w="993" w:type="dxa"/>
            <w:vMerge w:val="restart"/>
            <w:tcBorders>
              <w:top w:val="single" w:sz="4" w:space="0" w:color="auto"/>
              <w:right w:val="single" w:sz="4" w:space="0" w:color="auto"/>
            </w:tcBorders>
          </w:tcPr>
          <w:p w:rsidR="00C5748D" w:rsidRPr="00567883" w:rsidRDefault="00C5748D" w:rsidP="00AB0DD4">
            <w:pPr>
              <w:pStyle w:val="ac"/>
              <w:ind w:left="-108" w:right="-108"/>
              <w:jc w:val="both"/>
              <w:rPr>
                <w:b/>
                <w:sz w:val="20"/>
                <w:szCs w:val="20"/>
              </w:rPr>
            </w:pPr>
            <w:r w:rsidRPr="00567883">
              <w:rPr>
                <w:b/>
                <w:sz w:val="20"/>
                <w:szCs w:val="20"/>
              </w:rPr>
              <w:t>Основные виды разрешенного использования земельного участка*</w:t>
            </w:r>
          </w:p>
        </w:tc>
        <w:tc>
          <w:tcPr>
            <w:tcW w:w="1701" w:type="dxa"/>
            <w:vMerge w:val="restart"/>
            <w:tcBorders>
              <w:top w:val="single" w:sz="4" w:space="0" w:color="auto"/>
              <w:left w:val="single" w:sz="4" w:space="0" w:color="auto"/>
              <w:right w:val="single" w:sz="4" w:space="0" w:color="auto"/>
            </w:tcBorders>
          </w:tcPr>
          <w:p w:rsidR="00C5748D" w:rsidRPr="00567883" w:rsidRDefault="00C5748D" w:rsidP="00AB0DD4">
            <w:pPr>
              <w:pStyle w:val="ac"/>
              <w:ind w:left="-108" w:right="-108"/>
              <w:jc w:val="both"/>
              <w:rPr>
                <w:b/>
                <w:sz w:val="20"/>
                <w:szCs w:val="20"/>
              </w:rPr>
            </w:pPr>
            <w:r w:rsidRPr="00567883">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5748D" w:rsidRPr="00567883" w:rsidRDefault="00C5748D" w:rsidP="00AB0DD4">
            <w:pPr>
              <w:pStyle w:val="ac"/>
              <w:ind w:left="-108" w:right="-117"/>
              <w:jc w:val="both"/>
              <w:rPr>
                <w:b/>
                <w:sz w:val="20"/>
                <w:szCs w:val="20"/>
              </w:rPr>
            </w:pPr>
            <w:r w:rsidRPr="00567883">
              <w:rPr>
                <w:b/>
                <w:sz w:val="20"/>
                <w:szCs w:val="20"/>
              </w:rPr>
              <w:t>Код (числовое обозначение) вида разрешенного использования земельного участка***</w:t>
            </w:r>
          </w:p>
        </w:tc>
        <w:tc>
          <w:tcPr>
            <w:tcW w:w="6085" w:type="dxa"/>
            <w:gridSpan w:val="4"/>
            <w:tcBorders>
              <w:top w:val="single" w:sz="4" w:space="0" w:color="auto"/>
              <w:left w:val="single" w:sz="4" w:space="0" w:color="auto"/>
              <w:bottom w:val="single" w:sz="4" w:space="0" w:color="auto"/>
            </w:tcBorders>
          </w:tcPr>
          <w:p w:rsidR="00C5748D" w:rsidRPr="00567883" w:rsidRDefault="00C5748D" w:rsidP="00AB0DD4">
            <w:pPr>
              <w:pStyle w:val="ac"/>
              <w:ind w:left="-108" w:right="-117"/>
              <w:jc w:val="both"/>
              <w:rPr>
                <w:b/>
                <w:sz w:val="20"/>
                <w:szCs w:val="20"/>
              </w:rPr>
            </w:pPr>
            <w:r w:rsidRPr="00567883">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5748D" w:rsidRPr="00567883" w:rsidTr="00AB0DD4">
        <w:trPr>
          <w:trHeight w:val="825"/>
        </w:trPr>
        <w:tc>
          <w:tcPr>
            <w:tcW w:w="993" w:type="dxa"/>
            <w:vMerge/>
            <w:tcBorders>
              <w:bottom w:val="single" w:sz="4" w:space="0" w:color="auto"/>
              <w:right w:val="single" w:sz="4" w:space="0" w:color="auto"/>
            </w:tcBorders>
          </w:tcPr>
          <w:p w:rsidR="00C5748D" w:rsidRPr="00567883" w:rsidRDefault="00C5748D" w:rsidP="00AB0DD4">
            <w:pPr>
              <w:pStyle w:val="ac"/>
              <w:ind w:left="-108" w:right="-108"/>
              <w:jc w:val="both"/>
              <w:rPr>
                <w:b/>
                <w:sz w:val="20"/>
                <w:szCs w:val="20"/>
              </w:rPr>
            </w:pPr>
          </w:p>
        </w:tc>
        <w:tc>
          <w:tcPr>
            <w:tcW w:w="1701" w:type="dxa"/>
            <w:vMerge/>
            <w:tcBorders>
              <w:left w:val="single" w:sz="4" w:space="0" w:color="auto"/>
              <w:bottom w:val="single" w:sz="4" w:space="0" w:color="auto"/>
              <w:right w:val="single" w:sz="4" w:space="0" w:color="auto"/>
            </w:tcBorders>
          </w:tcPr>
          <w:p w:rsidR="00C5748D" w:rsidRPr="00567883" w:rsidRDefault="00C5748D" w:rsidP="00AB0DD4">
            <w:pPr>
              <w:pStyle w:val="ac"/>
              <w:ind w:left="-108" w:right="-108"/>
              <w:jc w:val="both"/>
              <w:rPr>
                <w:b/>
                <w:sz w:val="20"/>
                <w:szCs w:val="20"/>
              </w:rPr>
            </w:pPr>
          </w:p>
        </w:tc>
        <w:tc>
          <w:tcPr>
            <w:tcW w:w="864" w:type="dxa"/>
            <w:vMerge/>
            <w:tcBorders>
              <w:left w:val="single" w:sz="4" w:space="0" w:color="auto"/>
              <w:bottom w:val="single" w:sz="4" w:space="0" w:color="auto"/>
            </w:tcBorders>
          </w:tcPr>
          <w:p w:rsidR="00C5748D" w:rsidRPr="00567883" w:rsidRDefault="00C5748D" w:rsidP="00AB0DD4">
            <w:pPr>
              <w:pStyle w:val="ac"/>
              <w:ind w:left="-108" w:right="-117"/>
              <w:jc w:val="both"/>
              <w:rPr>
                <w:b/>
                <w:sz w:val="20"/>
                <w:szCs w:val="20"/>
              </w:rPr>
            </w:pPr>
          </w:p>
        </w:tc>
        <w:tc>
          <w:tcPr>
            <w:tcW w:w="1262" w:type="dxa"/>
            <w:tcBorders>
              <w:top w:val="single" w:sz="4" w:space="0" w:color="auto"/>
              <w:left w:val="single" w:sz="4" w:space="0" w:color="auto"/>
              <w:bottom w:val="single" w:sz="4" w:space="0" w:color="auto"/>
            </w:tcBorders>
          </w:tcPr>
          <w:p w:rsidR="00C5748D" w:rsidRPr="00567883" w:rsidRDefault="00C5748D" w:rsidP="00AB0DD4">
            <w:pPr>
              <w:pStyle w:val="ac"/>
              <w:ind w:left="-108" w:right="-117"/>
              <w:jc w:val="both"/>
              <w:rPr>
                <w:b/>
                <w:sz w:val="20"/>
                <w:szCs w:val="20"/>
              </w:rPr>
            </w:pPr>
            <w:r w:rsidRPr="00567883">
              <w:rPr>
                <w:b/>
                <w:sz w:val="20"/>
                <w:szCs w:val="20"/>
              </w:rPr>
              <w:t>Предельные (минимальные и (или) максимальные) размеры земельных участков,</w:t>
            </w:r>
            <w:r w:rsidRPr="00567883">
              <w:rPr>
                <w:sz w:val="20"/>
                <w:szCs w:val="20"/>
              </w:rPr>
              <w:t xml:space="preserve"> </w:t>
            </w:r>
            <w:r w:rsidRPr="00567883">
              <w:rPr>
                <w:b/>
                <w:sz w:val="20"/>
                <w:szCs w:val="20"/>
              </w:rPr>
              <w:tab/>
            </w:r>
            <w:proofErr w:type="spellStart"/>
            <w:r w:rsidRPr="00567883">
              <w:rPr>
                <w:b/>
                <w:sz w:val="20"/>
                <w:szCs w:val="20"/>
              </w:rPr>
              <w:t>кв</w:t>
            </w:r>
            <w:proofErr w:type="gramStart"/>
            <w:r w:rsidRPr="00567883">
              <w:rPr>
                <w:b/>
                <w:sz w:val="20"/>
                <w:szCs w:val="20"/>
              </w:rPr>
              <w:t>.м</w:t>
            </w:r>
            <w:proofErr w:type="spellEnd"/>
            <w:proofErr w:type="gramEnd"/>
          </w:p>
        </w:tc>
        <w:tc>
          <w:tcPr>
            <w:tcW w:w="1559" w:type="dxa"/>
            <w:tcBorders>
              <w:top w:val="single" w:sz="4" w:space="0" w:color="auto"/>
              <w:left w:val="single" w:sz="4" w:space="0" w:color="auto"/>
              <w:bottom w:val="single" w:sz="4" w:space="0" w:color="auto"/>
            </w:tcBorders>
          </w:tcPr>
          <w:p w:rsidR="00C5748D" w:rsidRPr="00567883" w:rsidRDefault="00C5748D" w:rsidP="00AB0DD4">
            <w:pPr>
              <w:pStyle w:val="ac"/>
              <w:ind w:left="-108" w:right="-117"/>
              <w:jc w:val="both"/>
              <w:rPr>
                <w:b/>
                <w:sz w:val="20"/>
                <w:szCs w:val="20"/>
              </w:rPr>
            </w:pPr>
            <w:r w:rsidRPr="00567883">
              <w:rPr>
                <w:b/>
                <w:sz w:val="20"/>
                <w:szCs w:val="20"/>
              </w:rPr>
              <w:t>Предельное количество этажей или 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C5748D" w:rsidRPr="00567883" w:rsidRDefault="00C5748D" w:rsidP="00AB0DD4">
            <w:pPr>
              <w:pStyle w:val="ac"/>
              <w:ind w:left="-108" w:right="-117"/>
              <w:jc w:val="both"/>
              <w:rPr>
                <w:b/>
                <w:sz w:val="20"/>
                <w:szCs w:val="20"/>
              </w:rPr>
            </w:pPr>
            <w:r w:rsidRPr="0056788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67883">
              <w:rPr>
                <w:b/>
                <w:sz w:val="20"/>
                <w:szCs w:val="20"/>
              </w:rPr>
              <w:t>м</w:t>
            </w:r>
            <w:proofErr w:type="gramEnd"/>
          </w:p>
        </w:tc>
        <w:tc>
          <w:tcPr>
            <w:tcW w:w="1705" w:type="dxa"/>
            <w:tcBorders>
              <w:top w:val="single" w:sz="4" w:space="0" w:color="auto"/>
              <w:left w:val="single" w:sz="4" w:space="0" w:color="auto"/>
              <w:bottom w:val="single" w:sz="4" w:space="0" w:color="auto"/>
            </w:tcBorders>
          </w:tcPr>
          <w:p w:rsidR="00C5748D" w:rsidRPr="00567883" w:rsidRDefault="00C5748D" w:rsidP="00AB0DD4">
            <w:pPr>
              <w:pStyle w:val="ac"/>
              <w:ind w:left="-108" w:right="-117"/>
              <w:jc w:val="both"/>
              <w:rPr>
                <w:b/>
                <w:sz w:val="20"/>
                <w:szCs w:val="20"/>
              </w:rPr>
            </w:pPr>
            <w:r w:rsidRPr="005678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748D" w:rsidRPr="00567883" w:rsidTr="00AB0DD4">
        <w:trPr>
          <w:tblHeader/>
        </w:trPr>
        <w:tc>
          <w:tcPr>
            <w:tcW w:w="993" w:type="dxa"/>
            <w:tcBorders>
              <w:top w:val="single" w:sz="4" w:space="0" w:color="auto"/>
              <w:bottom w:val="single" w:sz="4" w:space="0" w:color="auto"/>
              <w:right w:val="single" w:sz="4" w:space="0" w:color="auto"/>
            </w:tcBorders>
          </w:tcPr>
          <w:p w:rsidR="00C5748D" w:rsidRPr="00567883" w:rsidRDefault="00C5748D" w:rsidP="00AB0DD4">
            <w:pPr>
              <w:pStyle w:val="ac"/>
              <w:ind w:left="-108" w:right="-108"/>
              <w:jc w:val="both"/>
              <w:rPr>
                <w:b/>
                <w:sz w:val="20"/>
                <w:szCs w:val="20"/>
              </w:rPr>
            </w:pPr>
            <w:r w:rsidRPr="00567883">
              <w:rPr>
                <w:b/>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C5748D" w:rsidRPr="00567883" w:rsidRDefault="00C5748D" w:rsidP="00AB0DD4">
            <w:pPr>
              <w:pStyle w:val="ac"/>
              <w:ind w:left="-108" w:right="-108"/>
              <w:jc w:val="both"/>
              <w:rPr>
                <w:b/>
                <w:sz w:val="20"/>
                <w:szCs w:val="20"/>
              </w:rPr>
            </w:pPr>
            <w:r w:rsidRPr="00567883">
              <w:rPr>
                <w:b/>
                <w:sz w:val="20"/>
                <w:szCs w:val="20"/>
              </w:rPr>
              <w:t>2</w:t>
            </w:r>
          </w:p>
        </w:tc>
        <w:tc>
          <w:tcPr>
            <w:tcW w:w="864" w:type="dxa"/>
            <w:tcBorders>
              <w:top w:val="single" w:sz="4" w:space="0" w:color="auto"/>
              <w:left w:val="single" w:sz="4" w:space="0" w:color="auto"/>
              <w:bottom w:val="single" w:sz="4" w:space="0" w:color="auto"/>
            </w:tcBorders>
          </w:tcPr>
          <w:p w:rsidR="00C5748D" w:rsidRPr="00567883" w:rsidRDefault="00C5748D" w:rsidP="00AB0DD4">
            <w:pPr>
              <w:pStyle w:val="ac"/>
              <w:ind w:left="-108" w:right="-117"/>
              <w:jc w:val="both"/>
              <w:rPr>
                <w:b/>
                <w:sz w:val="20"/>
                <w:szCs w:val="20"/>
              </w:rPr>
            </w:pPr>
            <w:r w:rsidRPr="00567883">
              <w:rPr>
                <w:b/>
                <w:sz w:val="20"/>
                <w:szCs w:val="20"/>
              </w:rPr>
              <w:t>3</w:t>
            </w:r>
          </w:p>
        </w:tc>
        <w:tc>
          <w:tcPr>
            <w:tcW w:w="1262" w:type="dxa"/>
            <w:tcBorders>
              <w:top w:val="single" w:sz="4" w:space="0" w:color="auto"/>
              <w:left w:val="single" w:sz="4" w:space="0" w:color="auto"/>
              <w:bottom w:val="single" w:sz="4" w:space="0" w:color="auto"/>
            </w:tcBorders>
          </w:tcPr>
          <w:p w:rsidR="00C5748D" w:rsidRPr="00567883" w:rsidRDefault="00C5748D" w:rsidP="00AB0DD4">
            <w:pPr>
              <w:pStyle w:val="ac"/>
              <w:ind w:left="-108" w:right="-117"/>
              <w:jc w:val="both"/>
              <w:rPr>
                <w:b/>
                <w:sz w:val="20"/>
                <w:szCs w:val="20"/>
              </w:rPr>
            </w:pPr>
            <w:r w:rsidRPr="00567883">
              <w:rPr>
                <w:b/>
                <w:sz w:val="20"/>
                <w:szCs w:val="20"/>
              </w:rPr>
              <w:t>4</w:t>
            </w:r>
          </w:p>
        </w:tc>
        <w:tc>
          <w:tcPr>
            <w:tcW w:w="1559" w:type="dxa"/>
            <w:tcBorders>
              <w:top w:val="single" w:sz="4" w:space="0" w:color="auto"/>
              <w:left w:val="single" w:sz="4" w:space="0" w:color="auto"/>
              <w:bottom w:val="single" w:sz="4" w:space="0" w:color="auto"/>
            </w:tcBorders>
          </w:tcPr>
          <w:p w:rsidR="00C5748D" w:rsidRPr="00567883" w:rsidRDefault="00C5748D" w:rsidP="00AB0DD4">
            <w:pPr>
              <w:pStyle w:val="ac"/>
              <w:ind w:left="-108" w:right="-117"/>
              <w:jc w:val="both"/>
              <w:rPr>
                <w:b/>
                <w:sz w:val="20"/>
                <w:szCs w:val="20"/>
              </w:rPr>
            </w:pPr>
            <w:r w:rsidRPr="00567883">
              <w:rPr>
                <w:b/>
                <w:sz w:val="20"/>
                <w:szCs w:val="20"/>
              </w:rPr>
              <w:t>5</w:t>
            </w:r>
          </w:p>
        </w:tc>
        <w:tc>
          <w:tcPr>
            <w:tcW w:w="1559" w:type="dxa"/>
            <w:tcBorders>
              <w:top w:val="single" w:sz="4" w:space="0" w:color="auto"/>
              <w:left w:val="single" w:sz="4" w:space="0" w:color="auto"/>
              <w:bottom w:val="single" w:sz="4" w:space="0" w:color="auto"/>
            </w:tcBorders>
          </w:tcPr>
          <w:p w:rsidR="00C5748D" w:rsidRPr="00567883" w:rsidRDefault="00C5748D" w:rsidP="00AB0DD4">
            <w:pPr>
              <w:pStyle w:val="ac"/>
              <w:ind w:left="-108" w:right="-117"/>
              <w:jc w:val="both"/>
              <w:rPr>
                <w:b/>
                <w:sz w:val="20"/>
                <w:szCs w:val="20"/>
              </w:rPr>
            </w:pPr>
            <w:r w:rsidRPr="00567883">
              <w:rPr>
                <w:b/>
                <w:sz w:val="20"/>
                <w:szCs w:val="20"/>
              </w:rPr>
              <w:t>6</w:t>
            </w:r>
          </w:p>
        </w:tc>
        <w:tc>
          <w:tcPr>
            <w:tcW w:w="1705" w:type="dxa"/>
            <w:tcBorders>
              <w:top w:val="single" w:sz="4" w:space="0" w:color="auto"/>
              <w:left w:val="single" w:sz="4" w:space="0" w:color="auto"/>
              <w:bottom w:val="single" w:sz="4" w:space="0" w:color="auto"/>
            </w:tcBorders>
          </w:tcPr>
          <w:p w:rsidR="00C5748D" w:rsidRPr="00567883" w:rsidRDefault="00C5748D" w:rsidP="00AB0DD4">
            <w:pPr>
              <w:pStyle w:val="ac"/>
              <w:ind w:left="-108" w:right="-117"/>
              <w:jc w:val="both"/>
              <w:rPr>
                <w:b/>
                <w:sz w:val="20"/>
                <w:szCs w:val="20"/>
              </w:rPr>
            </w:pPr>
            <w:r w:rsidRPr="00567883">
              <w:rPr>
                <w:b/>
                <w:sz w:val="20"/>
                <w:szCs w:val="20"/>
              </w:rPr>
              <w:t>7</w:t>
            </w:r>
          </w:p>
        </w:tc>
      </w:tr>
      <w:tr w:rsidR="00C5748D" w:rsidRPr="00567883" w:rsidTr="00AB0DD4">
        <w:tc>
          <w:tcPr>
            <w:tcW w:w="993" w:type="dxa"/>
            <w:tcBorders>
              <w:top w:val="single" w:sz="4" w:space="0" w:color="auto"/>
              <w:bottom w:val="single" w:sz="4" w:space="0" w:color="auto"/>
              <w:right w:val="single" w:sz="4" w:space="0" w:color="auto"/>
            </w:tcBorders>
          </w:tcPr>
          <w:p w:rsidR="00C5748D" w:rsidRPr="009D14B8" w:rsidRDefault="00C5748D" w:rsidP="00AB0DD4">
            <w:pPr>
              <w:pStyle w:val="ab"/>
              <w:ind w:left="-108" w:right="-108"/>
              <w:rPr>
                <w:sz w:val="20"/>
                <w:szCs w:val="20"/>
              </w:rPr>
            </w:pPr>
            <w:r w:rsidRPr="009D14B8">
              <w:rPr>
                <w:sz w:val="20"/>
                <w:szCs w:val="20"/>
              </w:rPr>
              <w:t>Для</w:t>
            </w:r>
          </w:p>
          <w:p w:rsidR="00C5748D" w:rsidRPr="009D14B8" w:rsidRDefault="00C5748D" w:rsidP="00AB0DD4">
            <w:pPr>
              <w:pStyle w:val="ab"/>
              <w:ind w:left="-108" w:right="-108"/>
              <w:rPr>
                <w:sz w:val="20"/>
                <w:szCs w:val="20"/>
              </w:rPr>
            </w:pPr>
            <w:r w:rsidRPr="009D14B8">
              <w:rPr>
                <w:sz w:val="20"/>
                <w:szCs w:val="20"/>
              </w:rPr>
              <w:t>индивидуального</w:t>
            </w:r>
          </w:p>
          <w:p w:rsidR="00C5748D" w:rsidRPr="009D14B8" w:rsidRDefault="00C5748D" w:rsidP="00AB0DD4">
            <w:pPr>
              <w:pStyle w:val="ab"/>
              <w:ind w:left="-108" w:right="-108"/>
              <w:rPr>
                <w:sz w:val="20"/>
                <w:szCs w:val="20"/>
              </w:rPr>
            </w:pPr>
            <w:r w:rsidRPr="009D14B8">
              <w:rPr>
                <w:sz w:val="20"/>
                <w:szCs w:val="20"/>
              </w:rPr>
              <w:t>жилищного</w:t>
            </w:r>
          </w:p>
          <w:p w:rsidR="00C5748D" w:rsidRPr="00567883" w:rsidRDefault="00C5748D" w:rsidP="00AB0DD4">
            <w:pPr>
              <w:pStyle w:val="ab"/>
              <w:ind w:left="-108" w:right="-108"/>
              <w:rPr>
                <w:sz w:val="20"/>
                <w:szCs w:val="20"/>
              </w:rPr>
            </w:pPr>
            <w:r w:rsidRPr="009D14B8">
              <w:rPr>
                <w:sz w:val="20"/>
                <w:szCs w:val="20"/>
              </w:rPr>
              <w:t>строительства</w:t>
            </w:r>
          </w:p>
        </w:tc>
        <w:tc>
          <w:tcPr>
            <w:tcW w:w="1701" w:type="dxa"/>
            <w:tcBorders>
              <w:top w:val="single" w:sz="4" w:space="0" w:color="auto"/>
              <w:left w:val="single" w:sz="4" w:space="0" w:color="auto"/>
              <w:bottom w:val="single" w:sz="4" w:space="0" w:color="auto"/>
              <w:right w:val="single" w:sz="4" w:space="0" w:color="auto"/>
            </w:tcBorders>
          </w:tcPr>
          <w:p w:rsidR="00C5748D" w:rsidRPr="009D14B8" w:rsidRDefault="00C5748D" w:rsidP="00AB0DD4">
            <w:pPr>
              <w:pStyle w:val="ab"/>
              <w:ind w:left="-108" w:right="-108"/>
              <w:rPr>
                <w:sz w:val="20"/>
                <w:szCs w:val="20"/>
              </w:rPr>
            </w:pPr>
            <w:proofErr w:type="gramStart"/>
            <w:r w:rsidRPr="009D14B8">
              <w:rPr>
                <w:sz w:val="20"/>
                <w:szCs w:val="20"/>
              </w:rPr>
              <w:t>Размещение жилого дома (отдельно стоящего здания количеством</w:t>
            </w:r>
            <w:proofErr w:type="gramEnd"/>
          </w:p>
          <w:p w:rsidR="00C5748D" w:rsidRPr="009D14B8" w:rsidRDefault="00C5748D" w:rsidP="00AB0DD4">
            <w:pPr>
              <w:pStyle w:val="ab"/>
              <w:ind w:left="-108" w:right="-108"/>
              <w:rPr>
                <w:sz w:val="20"/>
                <w:szCs w:val="20"/>
              </w:rPr>
            </w:pPr>
            <w:r w:rsidRPr="009D14B8">
              <w:rPr>
                <w:sz w:val="20"/>
                <w:szCs w:val="20"/>
              </w:rPr>
              <w:t>надземных этажей не более чем три, высотой не более двадцати</w:t>
            </w:r>
          </w:p>
          <w:p w:rsidR="00C5748D" w:rsidRPr="009D14B8" w:rsidRDefault="00C5748D" w:rsidP="00AB0DD4">
            <w:pPr>
              <w:pStyle w:val="ab"/>
              <w:ind w:left="-108" w:right="-108"/>
              <w:rPr>
                <w:sz w:val="20"/>
                <w:szCs w:val="20"/>
              </w:rPr>
            </w:pPr>
            <w:r w:rsidRPr="009D14B8">
              <w:rPr>
                <w:sz w:val="20"/>
                <w:szCs w:val="20"/>
              </w:rPr>
              <w:lastRenderedPageBreak/>
              <w:t xml:space="preserve">метров, </w:t>
            </w:r>
            <w:proofErr w:type="gramStart"/>
            <w:r w:rsidRPr="009D14B8">
              <w:rPr>
                <w:sz w:val="20"/>
                <w:szCs w:val="20"/>
              </w:rPr>
              <w:t>которое</w:t>
            </w:r>
            <w:proofErr w:type="gramEnd"/>
            <w:r w:rsidRPr="009D14B8">
              <w:rPr>
                <w:sz w:val="20"/>
                <w:szCs w:val="20"/>
              </w:rPr>
              <w:t xml:space="preserve"> состоит из комнат и помещений вспомогательного</w:t>
            </w:r>
          </w:p>
          <w:p w:rsidR="00C5748D" w:rsidRPr="009D14B8" w:rsidRDefault="00C5748D" w:rsidP="00AB0DD4">
            <w:pPr>
              <w:pStyle w:val="ab"/>
              <w:ind w:left="-108" w:right="-108"/>
              <w:rPr>
                <w:sz w:val="20"/>
                <w:szCs w:val="20"/>
              </w:rPr>
            </w:pPr>
            <w:r w:rsidRPr="009D14B8">
              <w:rPr>
                <w:sz w:val="20"/>
                <w:szCs w:val="20"/>
              </w:rPr>
              <w:t xml:space="preserve">использования, </w:t>
            </w:r>
            <w:proofErr w:type="gramStart"/>
            <w:r w:rsidRPr="009D14B8">
              <w:rPr>
                <w:sz w:val="20"/>
                <w:szCs w:val="20"/>
              </w:rPr>
              <w:t>предназначенных</w:t>
            </w:r>
            <w:proofErr w:type="gramEnd"/>
            <w:r w:rsidRPr="009D14B8">
              <w:rPr>
                <w:sz w:val="20"/>
                <w:szCs w:val="20"/>
              </w:rPr>
              <w:t xml:space="preserve"> для удовлетворения гражданами</w:t>
            </w:r>
          </w:p>
          <w:p w:rsidR="00C5748D" w:rsidRPr="009D14B8" w:rsidRDefault="00C5748D" w:rsidP="00AB0DD4">
            <w:pPr>
              <w:pStyle w:val="ab"/>
              <w:ind w:left="-108" w:right="-108"/>
              <w:rPr>
                <w:sz w:val="20"/>
                <w:szCs w:val="20"/>
              </w:rPr>
            </w:pPr>
            <w:r w:rsidRPr="009D14B8">
              <w:rPr>
                <w:sz w:val="20"/>
                <w:szCs w:val="20"/>
              </w:rPr>
              <w:t>бытовых и иных нужд, связанных с их проживанием в таком здании,</w:t>
            </w:r>
          </w:p>
          <w:p w:rsidR="00C5748D" w:rsidRPr="009D14B8" w:rsidRDefault="00C5748D" w:rsidP="00AB0DD4">
            <w:pPr>
              <w:pStyle w:val="ab"/>
              <w:ind w:left="-108" w:right="-108"/>
              <w:rPr>
                <w:sz w:val="20"/>
                <w:szCs w:val="20"/>
              </w:rPr>
            </w:pPr>
            <w:proofErr w:type="gramStart"/>
            <w:r w:rsidRPr="009D14B8">
              <w:rPr>
                <w:sz w:val="20"/>
                <w:szCs w:val="20"/>
              </w:rPr>
              <w:t>не   предназначенного   для   раздела   на   самостоятельные   объекты</w:t>
            </w:r>
            <w:proofErr w:type="gramEnd"/>
          </w:p>
          <w:p w:rsidR="00C5748D" w:rsidRPr="009D14B8" w:rsidRDefault="00C5748D" w:rsidP="00AB0DD4">
            <w:pPr>
              <w:pStyle w:val="ab"/>
              <w:ind w:left="-108" w:right="-108"/>
              <w:rPr>
                <w:sz w:val="20"/>
                <w:szCs w:val="20"/>
              </w:rPr>
            </w:pPr>
            <w:r w:rsidRPr="009D14B8">
              <w:rPr>
                <w:sz w:val="20"/>
                <w:szCs w:val="20"/>
              </w:rPr>
              <w:t>недвижимости); выращивание сельскохозяйственных культур;</w:t>
            </w:r>
          </w:p>
          <w:p w:rsidR="00C5748D" w:rsidRPr="00567883" w:rsidRDefault="00C5748D" w:rsidP="00AB0DD4">
            <w:pPr>
              <w:pStyle w:val="ab"/>
              <w:ind w:left="-108" w:right="-108"/>
              <w:rPr>
                <w:sz w:val="20"/>
                <w:szCs w:val="20"/>
              </w:rPr>
            </w:pPr>
            <w:r w:rsidRPr="009D14B8">
              <w:rPr>
                <w:sz w:val="20"/>
                <w:szCs w:val="20"/>
              </w:rPr>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C5748D" w:rsidRPr="00567883" w:rsidRDefault="00C5748D" w:rsidP="00AB0DD4">
            <w:pPr>
              <w:pStyle w:val="ac"/>
              <w:ind w:left="-108" w:right="-117"/>
              <w:jc w:val="both"/>
              <w:rPr>
                <w:sz w:val="20"/>
                <w:szCs w:val="20"/>
              </w:rPr>
            </w:pPr>
            <w:r w:rsidRPr="009D14B8">
              <w:rPr>
                <w:sz w:val="20"/>
                <w:szCs w:val="20"/>
              </w:rPr>
              <w:lastRenderedPageBreak/>
              <w:t>2.1</w:t>
            </w:r>
          </w:p>
        </w:tc>
        <w:tc>
          <w:tcPr>
            <w:tcW w:w="1262" w:type="dxa"/>
            <w:tcBorders>
              <w:top w:val="single" w:sz="4" w:space="0" w:color="auto"/>
              <w:left w:val="single" w:sz="4" w:space="0" w:color="auto"/>
              <w:bottom w:val="single" w:sz="4" w:space="0" w:color="auto"/>
            </w:tcBorders>
          </w:tcPr>
          <w:p w:rsidR="00C5748D" w:rsidRPr="009D14B8" w:rsidRDefault="00C5748D" w:rsidP="00AB0DD4">
            <w:pPr>
              <w:pStyle w:val="ac"/>
              <w:ind w:left="-94" w:right="-117"/>
              <w:jc w:val="both"/>
              <w:rPr>
                <w:sz w:val="20"/>
                <w:szCs w:val="20"/>
              </w:rPr>
            </w:pPr>
            <w:r w:rsidRPr="009D14B8">
              <w:rPr>
                <w:sz w:val="20"/>
                <w:szCs w:val="20"/>
              </w:rPr>
              <w:t>Минимальная</w:t>
            </w:r>
          </w:p>
          <w:p w:rsidR="00C5748D" w:rsidRPr="009D14B8" w:rsidRDefault="00C5748D" w:rsidP="00AB0DD4">
            <w:pPr>
              <w:pStyle w:val="ac"/>
              <w:ind w:left="-94" w:right="-117"/>
              <w:jc w:val="both"/>
              <w:rPr>
                <w:sz w:val="20"/>
                <w:szCs w:val="20"/>
              </w:rPr>
            </w:pPr>
            <w:r w:rsidRPr="009D14B8">
              <w:rPr>
                <w:sz w:val="20"/>
                <w:szCs w:val="20"/>
              </w:rPr>
              <w:t>площадь – 600</w:t>
            </w:r>
          </w:p>
          <w:p w:rsidR="00C5748D" w:rsidRPr="009D14B8" w:rsidRDefault="00C5748D" w:rsidP="00AB0DD4">
            <w:pPr>
              <w:pStyle w:val="ac"/>
              <w:ind w:left="-94" w:right="-117"/>
              <w:jc w:val="both"/>
              <w:rPr>
                <w:sz w:val="20"/>
                <w:szCs w:val="20"/>
              </w:rPr>
            </w:pPr>
            <w:r w:rsidRPr="009D14B8">
              <w:rPr>
                <w:sz w:val="20"/>
                <w:szCs w:val="20"/>
              </w:rPr>
              <w:t>Максимальная</w:t>
            </w:r>
          </w:p>
          <w:p w:rsidR="00C5748D" w:rsidRPr="00567883" w:rsidRDefault="00C5748D" w:rsidP="00AB0DD4">
            <w:pPr>
              <w:pStyle w:val="ac"/>
              <w:ind w:left="-94" w:right="-117"/>
              <w:jc w:val="both"/>
              <w:rPr>
                <w:sz w:val="20"/>
                <w:szCs w:val="20"/>
              </w:rPr>
            </w:pPr>
            <w:r w:rsidRPr="009D14B8">
              <w:rPr>
                <w:sz w:val="20"/>
                <w:szCs w:val="20"/>
              </w:rPr>
              <w:t>площадь – 2500</w:t>
            </w:r>
          </w:p>
        </w:tc>
        <w:tc>
          <w:tcPr>
            <w:tcW w:w="1559" w:type="dxa"/>
            <w:tcBorders>
              <w:top w:val="single" w:sz="4" w:space="0" w:color="auto"/>
              <w:left w:val="single" w:sz="4" w:space="0" w:color="auto"/>
              <w:bottom w:val="single" w:sz="4" w:space="0" w:color="auto"/>
            </w:tcBorders>
          </w:tcPr>
          <w:p w:rsidR="00C5748D" w:rsidRPr="009D14B8" w:rsidRDefault="00C5748D" w:rsidP="00AB0DD4">
            <w:pPr>
              <w:pStyle w:val="ac"/>
              <w:ind w:left="-94" w:right="-117"/>
              <w:jc w:val="both"/>
              <w:rPr>
                <w:sz w:val="20"/>
                <w:szCs w:val="20"/>
              </w:rPr>
            </w:pPr>
            <w:r w:rsidRPr="009D14B8">
              <w:rPr>
                <w:sz w:val="20"/>
                <w:szCs w:val="20"/>
              </w:rPr>
              <w:t>Максимальное</w:t>
            </w:r>
          </w:p>
          <w:p w:rsidR="00C5748D" w:rsidRPr="009D14B8" w:rsidRDefault="00C5748D" w:rsidP="00AB0DD4">
            <w:pPr>
              <w:pStyle w:val="ac"/>
              <w:ind w:left="-94" w:right="-117"/>
              <w:jc w:val="both"/>
              <w:rPr>
                <w:sz w:val="20"/>
                <w:szCs w:val="20"/>
              </w:rPr>
            </w:pPr>
            <w:r w:rsidRPr="009D14B8">
              <w:rPr>
                <w:sz w:val="20"/>
                <w:szCs w:val="20"/>
              </w:rPr>
              <w:t>количество</w:t>
            </w:r>
          </w:p>
          <w:p w:rsidR="00C5748D" w:rsidRPr="009D14B8" w:rsidRDefault="00C5748D" w:rsidP="00AB0DD4">
            <w:pPr>
              <w:pStyle w:val="ac"/>
              <w:ind w:left="-94" w:right="-117"/>
              <w:jc w:val="both"/>
              <w:rPr>
                <w:sz w:val="20"/>
                <w:szCs w:val="20"/>
              </w:rPr>
            </w:pPr>
            <w:r w:rsidRPr="009D14B8">
              <w:rPr>
                <w:sz w:val="20"/>
                <w:szCs w:val="20"/>
              </w:rPr>
              <w:t>этажей -3</w:t>
            </w:r>
          </w:p>
          <w:p w:rsidR="00C5748D" w:rsidRPr="009D14B8" w:rsidRDefault="00C5748D" w:rsidP="00AB0DD4">
            <w:pPr>
              <w:pStyle w:val="ac"/>
              <w:ind w:left="-94" w:right="-117"/>
              <w:jc w:val="both"/>
              <w:rPr>
                <w:sz w:val="20"/>
                <w:szCs w:val="20"/>
              </w:rPr>
            </w:pPr>
            <w:r w:rsidRPr="009D14B8">
              <w:rPr>
                <w:sz w:val="20"/>
                <w:szCs w:val="20"/>
              </w:rPr>
              <w:t>Максимальная</w:t>
            </w:r>
          </w:p>
          <w:p w:rsidR="00C5748D" w:rsidRPr="009D14B8" w:rsidRDefault="00C5748D" w:rsidP="00AB0DD4">
            <w:pPr>
              <w:pStyle w:val="ac"/>
              <w:ind w:left="-94" w:right="-117"/>
              <w:jc w:val="both"/>
              <w:rPr>
                <w:sz w:val="20"/>
                <w:szCs w:val="20"/>
              </w:rPr>
            </w:pPr>
            <w:r w:rsidRPr="009D14B8">
              <w:rPr>
                <w:sz w:val="20"/>
                <w:szCs w:val="20"/>
              </w:rPr>
              <w:t>высота строений</w:t>
            </w:r>
          </w:p>
          <w:p w:rsidR="00C5748D" w:rsidRPr="00567883" w:rsidRDefault="00C5748D" w:rsidP="00AB0DD4">
            <w:pPr>
              <w:pStyle w:val="ac"/>
              <w:ind w:left="-94" w:right="-117"/>
              <w:jc w:val="both"/>
              <w:rPr>
                <w:sz w:val="20"/>
                <w:szCs w:val="20"/>
              </w:rPr>
            </w:pPr>
            <w:r w:rsidRPr="009D14B8">
              <w:rPr>
                <w:sz w:val="20"/>
                <w:szCs w:val="20"/>
              </w:rPr>
              <w:t>– 15м.</w:t>
            </w:r>
          </w:p>
        </w:tc>
        <w:tc>
          <w:tcPr>
            <w:tcW w:w="1559" w:type="dxa"/>
            <w:tcBorders>
              <w:top w:val="single" w:sz="4" w:space="0" w:color="auto"/>
              <w:left w:val="single" w:sz="4" w:space="0" w:color="auto"/>
              <w:bottom w:val="single" w:sz="4" w:space="0" w:color="auto"/>
            </w:tcBorders>
          </w:tcPr>
          <w:p w:rsidR="00C5748D" w:rsidRPr="009D14B8" w:rsidRDefault="00C5748D" w:rsidP="00AB0DD4">
            <w:pPr>
              <w:pStyle w:val="ac"/>
              <w:ind w:left="-94" w:right="-117"/>
              <w:jc w:val="both"/>
              <w:rPr>
                <w:sz w:val="20"/>
                <w:szCs w:val="20"/>
              </w:rPr>
            </w:pPr>
            <w:r w:rsidRPr="009D14B8">
              <w:rPr>
                <w:sz w:val="20"/>
                <w:szCs w:val="20"/>
              </w:rPr>
              <w:t>Минимальный отступ</w:t>
            </w:r>
          </w:p>
          <w:p w:rsidR="00C5748D" w:rsidRPr="009D14B8" w:rsidRDefault="00C5748D" w:rsidP="00AB0DD4">
            <w:pPr>
              <w:pStyle w:val="ac"/>
              <w:ind w:left="-94" w:right="-117"/>
              <w:jc w:val="both"/>
              <w:rPr>
                <w:sz w:val="20"/>
                <w:szCs w:val="20"/>
              </w:rPr>
            </w:pPr>
            <w:r w:rsidRPr="009D14B8">
              <w:rPr>
                <w:sz w:val="20"/>
                <w:szCs w:val="20"/>
              </w:rPr>
              <w:t xml:space="preserve">строений от   </w:t>
            </w:r>
            <w:proofErr w:type="gramStart"/>
            <w:r w:rsidRPr="009D14B8">
              <w:rPr>
                <w:sz w:val="20"/>
                <w:szCs w:val="20"/>
              </w:rPr>
              <w:t>красной</w:t>
            </w:r>
            <w:proofErr w:type="gramEnd"/>
          </w:p>
          <w:p w:rsidR="00C5748D" w:rsidRPr="009D14B8" w:rsidRDefault="00C5748D" w:rsidP="00AB0DD4">
            <w:pPr>
              <w:pStyle w:val="ac"/>
              <w:ind w:left="-94" w:right="-117"/>
              <w:jc w:val="both"/>
              <w:rPr>
                <w:sz w:val="20"/>
                <w:szCs w:val="20"/>
              </w:rPr>
            </w:pPr>
            <w:proofErr w:type="gramStart"/>
            <w:r w:rsidRPr="009D14B8">
              <w:rPr>
                <w:sz w:val="20"/>
                <w:szCs w:val="20"/>
              </w:rPr>
              <w:t>линии улиц (в случаях,</w:t>
            </w:r>
            <w:proofErr w:type="gramEnd"/>
          </w:p>
          <w:p w:rsidR="00C5748D" w:rsidRPr="009D14B8" w:rsidRDefault="00C5748D" w:rsidP="00AB0DD4">
            <w:pPr>
              <w:pStyle w:val="ac"/>
              <w:ind w:left="-94" w:right="-117"/>
              <w:jc w:val="both"/>
              <w:rPr>
                <w:sz w:val="20"/>
                <w:szCs w:val="20"/>
              </w:rPr>
            </w:pPr>
            <w:r w:rsidRPr="009D14B8">
              <w:rPr>
                <w:sz w:val="20"/>
                <w:szCs w:val="20"/>
              </w:rPr>
              <w:t>если иной показатель</w:t>
            </w:r>
          </w:p>
          <w:p w:rsidR="00C5748D" w:rsidRPr="009D14B8" w:rsidRDefault="00C5748D" w:rsidP="00AB0DD4">
            <w:pPr>
              <w:pStyle w:val="ac"/>
              <w:ind w:left="-94" w:right="-117"/>
              <w:jc w:val="both"/>
              <w:rPr>
                <w:sz w:val="20"/>
                <w:szCs w:val="20"/>
              </w:rPr>
            </w:pPr>
            <w:r w:rsidRPr="009D14B8">
              <w:rPr>
                <w:sz w:val="20"/>
                <w:szCs w:val="20"/>
              </w:rPr>
              <w:t xml:space="preserve">не </w:t>
            </w:r>
            <w:proofErr w:type="gramStart"/>
            <w:r w:rsidRPr="009D14B8">
              <w:rPr>
                <w:sz w:val="20"/>
                <w:szCs w:val="20"/>
              </w:rPr>
              <w:t>установлен</w:t>
            </w:r>
            <w:proofErr w:type="gramEnd"/>
            <w:r w:rsidRPr="009D14B8">
              <w:rPr>
                <w:sz w:val="20"/>
                <w:szCs w:val="20"/>
              </w:rPr>
              <w:t xml:space="preserve"> </w:t>
            </w:r>
            <w:r w:rsidRPr="009D14B8">
              <w:rPr>
                <w:sz w:val="20"/>
                <w:szCs w:val="20"/>
              </w:rPr>
              <w:lastRenderedPageBreak/>
              <w:t>линией</w:t>
            </w:r>
          </w:p>
          <w:p w:rsidR="00C5748D" w:rsidRPr="009D14B8" w:rsidRDefault="00C5748D" w:rsidP="00AB0DD4">
            <w:pPr>
              <w:pStyle w:val="ac"/>
              <w:ind w:left="-94" w:right="-117"/>
              <w:jc w:val="both"/>
              <w:rPr>
                <w:sz w:val="20"/>
                <w:szCs w:val="20"/>
              </w:rPr>
            </w:pPr>
            <w:r w:rsidRPr="009D14B8">
              <w:rPr>
                <w:sz w:val="20"/>
                <w:szCs w:val="20"/>
              </w:rPr>
              <w:t>регулирования</w:t>
            </w:r>
          </w:p>
          <w:p w:rsidR="00C5748D" w:rsidRPr="009D14B8" w:rsidRDefault="00C5748D" w:rsidP="00AB0DD4">
            <w:pPr>
              <w:pStyle w:val="ac"/>
              <w:ind w:left="-94" w:right="-117"/>
              <w:jc w:val="both"/>
              <w:rPr>
                <w:sz w:val="20"/>
                <w:szCs w:val="20"/>
              </w:rPr>
            </w:pPr>
            <w:r w:rsidRPr="009D14B8">
              <w:rPr>
                <w:sz w:val="20"/>
                <w:szCs w:val="20"/>
              </w:rPr>
              <w:t>застройки) - 5 м</w:t>
            </w:r>
          </w:p>
          <w:p w:rsidR="00C5748D" w:rsidRPr="009D14B8" w:rsidRDefault="00C5748D" w:rsidP="00AB0DD4">
            <w:pPr>
              <w:pStyle w:val="ac"/>
              <w:ind w:left="-94" w:right="-117"/>
              <w:jc w:val="both"/>
              <w:rPr>
                <w:sz w:val="20"/>
                <w:szCs w:val="20"/>
              </w:rPr>
            </w:pPr>
            <w:r w:rsidRPr="009D14B8">
              <w:rPr>
                <w:sz w:val="20"/>
                <w:szCs w:val="20"/>
              </w:rPr>
              <w:t>Минимальный отступ</w:t>
            </w:r>
          </w:p>
          <w:p w:rsidR="00C5748D" w:rsidRPr="009D14B8" w:rsidRDefault="00C5748D" w:rsidP="00AB0DD4">
            <w:pPr>
              <w:pStyle w:val="ac"/>
              <w:ind w:left="-94" w:right="-117"/>
              <w:jc w:val="both"/>
              <w:rPr>
                <w:sz w:val="20"/>
                <w:szCs w:val="20"/>
              </w:rPr>
            </w:pPr>
            <w:r w:rsidRPr="009D14B8">
              <w:rPr>
                <w:sz w:val="20"/>
                <w:szCs w:val="20"/>
              </w:rPr>
              <w:t>от</w:t>
            </w:r>
            <w:r w:rsidRPr="009D14B8">
              <w:rPr>
                <w:sz w:val="20"/>
                <w:szCs w:val="20"/>
              </w:rPr>
              <w:tab/>
              <w:t>красной</w:t>
            </w:r>
            <w:r w:rsidRPr="009D14B8">
              <w:rPr>
                <w:sz w:val="20"/>
                <w:szCs w:val="20"/>
              </w:rPr>
              <w:tab/>
              <w:t>линии</w:t>
            </w:r>
          </w:p>
          <w:p w:rsidR="00C5748D" w:rsidRPr="009D14B8" w:rsidRDefault="00C5748D" w:rsidP="00AB0DD4">
            <w:pPr>
              <w:pStyle w:val="ac"/>
              <w:ind w:left="-94" w:right="-117"/>
              <w:jc w:val="both"/>
              <w:rPr>
                <w:sz w:val="20"/>
                <w:szCs w:val="20"/>
              </w:rPr>
            </w:pPr>
            <w:r w:rsidRPr="009D14B8">
              <w:rPr>
                <w:sz w:val="20"/>
                <w:szCs w:val="20"/>
              </w:rPr>
              <w:t>проездов - 3 м</w:t>
            </w:r>
          </w:p>
          <w:p w:rsidR="00C5748D" w:rsidRPr="009D14B8" w:rsidRDefault="00C5748D" w:rsidP="00AB0DD4">
            <w:pPr>
              <w:pStyle w:val="ac"/>
              <w:ind w:left="-94" w:right="-117"/>
              <w:jc w:val="both"/>
              <w:rPr>
                <w:sz w:val="20"/>
                <w:szCs w:val="20"/>
              </w:rPr>
            </w:pPr>
            <w:r w:rsidRPr="009D14B8">
              <w:rPr>
                <w:sz w:val="20"/>
                <w:szCs w:val="20"/>
              </w:rPr>
              <w:t>Минимальный отступ</w:t>
            </w:r>
          </w:p>
          <w:p w:rsidR="00C5748D" w:rsidRPr="009D14B8" w:rsidRDefault="00C5748D" w:rsidP="00AB0DD4">
            <w:pPr>
              <w:rPr>
                <w:sz w:val="20"/>
                <w:szCs w:val="20"/>
                <w:lang w:eastAsia="ru-RU"/>
              </w:rPr>
            </w:pPr>
            <w:r w:rsidRPr="009D14B8">
              <w:rPr>
                <w:sz w:val="20"/>
                <w:szCs w:val="20"/>
                <w:lang w:eastAsia="ru-RU"/>
              </w:rPr>
              <w:t xml:space="preserve">от боковой границы земельного участка до дома - 3 м Минимальный отступ </w:t>
            </w:r>
            <w:r>
              <w:rPr>
                <w:sz w:val="20"/>
                <w:szCs w:val="20"/>
                <w:lang w:eastAsia="ru-RU"/>
              </w:rPr>
              <w:t xml:space="preserve"> с</w:t>
            </w:r>
            <w:r w:rsidRPr="009D14B8">
              <w:rPr>
                <w:sz w:val="20"/>
                <w:szCs w:val="20"/>
                <w:lang w:eastAsia="ru-RU"/>
              </w:rPr>
              <w:t>троений</w:t>
            </w:r>
            <w:r>
              <w:rPr>
                <w:sz w:val="20"/>
                <w:szCs w:val="20"/>
                <w:lang w:eastAsia="ru-RU"/>
              </w:rPr>
              <w:t xml:space="preserve"> </w:t>
            </w:r>
            <w:proofErr w:type="spellStart"/>
            <w:r>
              <w:rPr>
                <w:sz w:val="20"/>
                <w:szCs w:val="20"/>
                <w:lang w:eastAsia="ru-RU"/>
              </w:rPr>
              <w:t>от</w:t>
            </w:r>
            <w:r w:rsidRPr="009D14B8">
              <w:rPr>
                <w:sz w:val="20"/>
                <w:szCs w:val="20"/>
                <w:lang w:eastAsia="ru-RU"/>
              </w:rPr>
              <w:t>задней</w:t>
            </w:r>
            <w:proofErr w:type="spellEnd"/>
            <w:r w:rsidRPr="009D14B8">
              <w:rPr>
                <w:sz w:val="20"/>
                <w:szCs w:val="20"/>
                <w:lang w:eastAsia="ru-RU"/>
              </w:rPr>
              <w:t xml:space="preserve"> границы участка – 3 м Минимальное расстояние</w:t>
            </w:r>
            <w:r>
              <w:rPr>
                <w:sz w:val="20"/>
                <w:szCs w:val="20"/>
                <w:lang w:eastAsia="ru-RU"/>
              </w:rPr>
              <w:t xml:space="preserve"> </w:t>
            </w:r>
            <w:r w:rsidRPr="009D14B8">
              <w:rPr>
                <w:sz w:val="20"/>
                <w:szCs w:val="20"/>
                <w:lang w:eastAsia="ru-RU"/>
              </w:rPr>
              <w:t>от</w:t>
            </w:r>
            <w:r>
              <w:rPr>
                <w:sz w:val="20"/>
                <w:szCs w:val="20"/>
                <w:lang w:eastAsia="ru-RU"/>
              </w:rPr>
              <w:t xml:space="preserve"> </w:t>
            </w:r>
            <w:r w:rsidRPr="009D14B8">
              <w:rPr>
                <w:sz w:val="20"/>
                <w:szCs w:val="20"/>
                <w:lang w:eastAsia="ru-RU"/>
              </w:rPr>
              <w:t>окон объекта индивидуального жилищного строительства</w:t>
            </w:r>
            <w:r>
              <w:rPr>
                <w:sz w:val="20"/>
                <w:szCs w:val="20"/>
                <w:lang w:eastAsia="ru-RU"/>
              </w:rPr>
              <w:t xml:space="preserve"> </w:t>
            </w:r>
            <w:r w:rsidRPr="009D14B8">
              <w:rPr>
                <w:sz w:val="20"/>
                <w:szCs w:val="20"/>
                <w:lang w:eastAsia="ru-RU"/>
              </w:rPr>
              <w:t>до объектов капитального строительства, отнесенных</w:t>
            </w:r>
            <w:r>
              <w:rPr>
                <w:sz w:val="20"/>
                <w:szCs w:val="20"/>
                <w:lang w:eastAsia="ru-RU"/>
              </w:rPr>
              <w:t xml:space="preserve"> </w:t>
            </w:r>
            <w:r w:rsidRPr="009D14B8">
              <w:rPr>
                <w:sz w:val="20"/>
                <w:szCs w:val="20"/>
                <w:lang w:eastAsia="ru-RU"/>
              </w:rPr>
              <w:t>к вспомогатель</w:t>
            </w:r>
            <w:r>
              <w:rPr>
                <w:sz w:val="20"/>
                <w:szCs w:val="20"/>
                <w:lang w:eastAsia="ru-RU"/>
              </w:rPr>
              <w:t xml:space="preserve">ным видам </w:t>
            </w:r>
            <w:r w:rsidRPr="009D14B8">
              <w:rPr>
                <w:sz w:val="20"/>
                <w:szCs w:val="20"/>
                <w:lang w:eastAsia="ru-RU"/>
              </w:rPr>
              <w:t xml:space="preserve">разрешенного </w:t>
            </w:r>
            <w:proofErr w:type="spellStart"/>
            <w:r w:rsidRPr="009D14B8">
              <w:rPr>
                <w:sz w:val="20"/>
                <w:szCs w:val="20"/>
                <w:lang w:eastAsia="ru-RU"/>
              </w:rPr>
              <w:t>использованияи</w:t>
            </w:r>
            <w:proofErr w:type="spellEnd"/>
            <w:r>
              <w:rPr>
                <w:sz w:val="20"/>
                <w:szCs w:val="20"/>
                <w:lang w:eastAsia="ru-RU"/>
              </w:rPr>
              <w:t xml:space="preserve"> </w:t>
            </w:r>
            <w:proofErr w:type="spellStart"/>
            <w:proofErr w:type="gramStart"/>
            <w:r w:rsidRPr="009D14B8">
              <w:rPr>
                <w:sz w:val="20"/>
                <w:szCs w:val="20"/>
                <w:lang w:eastAsia="ru-RU"/>
              </w:rPr>
              <w:t>располо</w:t>
            </w:r>
            <w:r>
              <w:rPr>
                <w:sz w:val="20"/>
                <w:szCs w:val="20"/>
                <w:lang w:eastAsia="ru-RU"/>
              </w:rPr>
              <w:t>-</w:t>
            </w:r>
            <w:r w:rsidRPr="009D14B8">
              <w:rPr>
                <w:sz w:val="20"/>
                <w:szCs w:val="20"/>
                <w:lang w:eastAsia="ru-RU"/>
              </w:rPr>
              <w:t>женных</w:t>
            </w:r>
            <w:proofErr w:type="spellEnd"/>
            <w:proofErr w:type="gramEnd"/>
            <w:r w:rsidRPr="009D14B8">
              <w:rPr>
                <w:sz w:val="20"/>
                <w:szCs w:val="20"/>
                <w:lang w:eastAsia="ru-RU"/>
              </w:rPr>
              <w:t xml:space="preserve"> на соседнем земельном участке – 3 м</w:t>
            </w:r>
          </w:p>
          <w:p w:rsidR="00C5748D" w:rsidRPr="009D14B8" w:rsidRDefault="00C5748D" w:rsidP="00AB0DD4">
            <w:pPr>
              <w:rPr>
                <w:sz w:val="20"/>
                <w:szCs w:val="20"/>
                <w:lang w:eastAsia="ru-RU"/>
              </w:rPr>
            </w:pPr>
            <w:r w:rsidRPr="009D14B8">
              <w:rPr>
                <w:sz w:val="20"/>
                <w:szCs w:val="20"/>
                <w:lang w:eastAsia="ru-RU"/>
              </w:rPr>
              <w:t>-Минимальное расстояние от границ земельного участка до объектов капитального строительства, отнесенных</w:t>
            </w:r>
            <w:r>
              <w:rPr>
                <w:sz w:val="20"/>
                <w:szCs w:val="20"/>
                <w:lang w:eastAsia="ru-RU"/>
              </w:rPr>
              <w:t xml:space="preserve"> </w:t>
            </w:r>
            <w:r w:rsidRPr="009D14B8">
              <w:rPr>
                <w:sz w:val="20"/>
                <w:szCs w:val="20"/>
                <w:lang w:eastAsia="ru-RU"/>
              </w:rPr>
              <w:t>к вспомогательным видам</w:t>
            </w:r>
            <w:r>
              <w:rPr>
                <w:sz w:val="20"/>
                <w:szCs w:val="20"/>
                <w:lang w:eastAsia="ru-RU"/>
              </w:rPr>
              <w:t xml:space="preserve"> </w:t>
            </w:r>
            <w:r w:rsidRPr="009D14B8">
              <w:rPr>
                <w:sz w:val="20"/>
                <w:szCs w:val="20"/>
                <w:lang w:eastAsia="ru-RU"/>
              </w:rPr>
              <w:t xml:space="preserve">разрешенного </w:t>
            </w:r>
            <w:proofErr w:type="spellStart"/>
            <w:r w:rsidRPr="009D14B8">
              <w:rPr>
                <w:sz w:val="20"/>
                <w:szCs w:val="20"/>
                <w:lang w:eastAsia="ru-RU"/>
              </w:rPr>
              <w:t>использования</w:t>
            </w:r>
            <w:proofErr w:type="gramStart"/>
            <w:r w:rsidRPr="009D14B8">
              <w:rPr>
                <w:sz w:val="20"/>
                <w:szCs w:val="20"/>
                <w:lang w:eastAsia="ru-RU"/>
              </w:rPr>
              <w:t>,н</w:t>
            </w:r>
            <w:proofErr w:type="gramEnd"/>
            <w:r w:rsidRPr="009D14B8">
              <w:rPr>
                <w:sz w:val="20"/>
                <w:szCs w:val="20"/>
                <w:lang w:eastAsia="ru-RU"/>
              </w:rPr>
              <w:t>а</w:t>
            </w:r>
            <w:proofErr w:type="spellEnd"/>
            <w:r w:rsidRPr="009D14B8">
              <w:rPr>
                <w:sz w:val="20"/>
                <w:szCs w:val="20"/>
                <w:lang w:eastAsia="ru-RU"/>
              </w:rPr>
              <w:t xml:space="preserve"> зе</w:t>
            </w:r>
            <w:r>
              <w:rPr>
                <w:sz w:val="20"/>
                <w:szCs w:val="20"/>
                <w:lang w:eastAsia="ru-RU"/>
              </w:rPr>
              <w:t xml:space="preserve">мельном </w:t>
            </w:r>
            <w:r w:rsidRPr="009D14B8">
              <w:rPr>
                <w:sz w:val="20"/>
                <w:szCs w:val="20"/>
                <w:lang w:eastAsia="ru-RU"/>
              </w:rPr>
              <w:t xml:space="preserve">участке </w:t>
            </w:r>
            <w:r>
              <w:rPr>
                <w:sz w:val="20"/>
                <w:szCs w:val="20"/>
                <w:lang w:eastAsia="ru-RU"/>
              </w:rPr>
              <w:t xml:space="preserve"> о</w:t>
            </w:r>
            <w:r w:rsidRPr="009D14B8">
              <w:rPr>
                <w:sz w:val="20"/>
                <w:szCs w:val="20"/>
                <w:lang w:eastAsia="ru-RU"/>
              </w:rPr>
              <w:t xml:space="preserve">бъекта </w:t>
            </w:r>
            <w:r>
              <w:rPr>
                <w:sz w:val="20"/>
                <w:szCs w:val="20"/>
                <w:lang w:eastAsia="ru-RU"/>
              </w:rPr>
              <w:t>и</w:t>
            </w:r>
            <w:r w:rsidRPr="009D14B8">
              <w:rPr>
                <w:sz w:val="20"/>
                <w:szCs w:val="20"/>
                <w:lang w:eastAsia="ru-RU"/>
              </w:rPr>
              <w:t>ндивидуального жилищного</w:t>
            </w:r>
          </w:p>
          <w:p w:rsidR="00C5748D" w:rsidRPr="009D14B8" w:rsidRDefault="00C5748D" w:rsidP="00AB0DD4">
            <w:pPr>
              <w:rPr>
                <w:sz w:val="20"/>
                <w:szCs w:val="20"/>
                <w:lang w:eastAsia="ru-RU"/>
              </w:rPr>
            </w:pPr>
            <w:r w:rsidRPr="009D14B8">
              <w:rPr>
                <w:sz w:val="20"/>
                <w:szCs w:val="20"/>
                <w:lang w:eastAsia="ru-RU"/>
              </w:rPr>
              <w:t>строительства – 1 м</w:t>
            </w:r>
          </w:p>
        </w:tc>
        <w:tc>
          <w:tcPr>
            <w:tcW w:w="1705" w:type="dxa"/>
            <w:tcBorders>
              <w:top w:val="single" w:sz="4" w:space="0" w:color="auto"/>
              <w:left w:val="single" w:sz="4" w:space="0" w:color="auto"/>
              <w:bottom w:val="single" w:sz="4" w:space="0" w:color="auto"/>
            </w:tcBorders>
          </w:tcPr>
          <w:p w:rsidR="00C5748D" w:rsidRPr="00567883" w:rsidRDefault="00C5748D" w:rsidP="00AB0DD4">
            <w:pPr>
              <w:pStyle w:val="ac"/>
              <w:ind w:left="-94" w:right="-117"/>
              <w:jc w:val="both"/>
              <w:rPr>
                <w:sz w:val="20"/>
                <w:szCs w:val="20"/>
              </w:rPr>
            </w:pPr>
            <w:r w:rsidRPr="00DE4F55">
              <w:rPr>
                <w:sz w:val="20"/>
                <w:szCs w:val="20"/>
              </w:rPr>
              <w:lastRenderedPageBreak/>
              <w:t>40</w:t>
            </w:r>
          </w:p>
        </w:tc>
      </w:tr>
    </w:tbl>
    <w:p w:rsidR="00311BF7" w:rsidRDefault="00311BF7" w:rsidP="00377619">
      <w:pPr>
        <w:jc w:val="both"/>
        <w:rPr>
          <w:b/>
        </w:rPr>
      </w:pPr>
    </w:p>
    <w:p w:rsidR="00360AE1" w:rsidRDefault="00360AE1" w:rsidP="00050E3E">
      <w:pPr>
        <w:jc w:val="both"/>
        <w:rPr>
          <w:b/>
          <w:color w:val="000000"/>
        </w:rPr>
      </w:pPr>
    </w:p>
    <w:p w:rsidR="007A09DC" w:rsidRDefault="007A09DC" w:rsidP="00050E3E">
      <w:pPr>
        <w:jc w:val="both"/>
        <w:rPr>
          <w:b/>
          <w:color w:val="000000"/>
        </w:rPr>
      </w:pPr>
    </w:p>
    <w:p w:rsidR="00C5748D" w:rsidRPr="00C5748D" w:rsidRDefault="00C5748D" w:rsidP="00C5748D">
      <w:pPr>
        <w:jc w:val="both"/>
        <w:rPr>
          <w:color w:val="000000"/>
        </w:rPr>
      </w:pPr>
      <w:r w:rsidRPr="00C5748D">
        <w:rPr>
          <w:color w:val="000000"/>
        </w:rPr>
        <w:t>Примечания к таблице:</w:t>
      </w:r>
    </w:p>
    <w:p w:rsidR="00C5748D" w:rsidRPr="00C5748D" w:rsidRDefault="00C5748D" w:rsidP="00C5748D">
      <w:pPr>
        <w:jc w:val="both"/>
        <w:rPr>
          <w:color w:val="000000"/>
        </w:rPr>
      </w:pPr>
      <w:r w:rsidRPr="00C5748D">
        <w:rPr>
          <w:color w:val="000000"/>
        </w:rPr>
        <w:lastRenderedPageBreak/>
        <w:t>1.</w:t>
      </w:r>
      <w:r w:rsidRPr="00C5748D">
        <w:rPr>
          <w:color w:val="000000"/>
        </w:rPr>
        <w:tab/>
        <w:t>В сложившейся застройке минимальные отступы от границ земельных участков до объектов капитального строительства принимать по сложившейся (существующей) линии регулирования застройки.</w:t>
      </w:r>
    </w:p>
    <w:p w:rsidR="00C5748D" w:rsidRPr="00C5748D" w:rsidRDefault="00C5748D" w:rsidP="00C5748D">
      <w:pPr>
        <w:jc w:val="both"/>
        <w:rPr>
          <w:color w:val="000000"/>
        </w:rPr>
      </w:pPr>
      <w:r w:rsidRPr="00C5748D">
        <w:rPr>
          <w:color w:val="000000"/>
        </w:rPr>
        <w:t>2.</w:t>
      </w:r>
      <w:r w:rsidRPr="00C5748D">
        <w:rPr>
          <w:color w:val="000000"/>
        </w:rPr>
        <w:tab/>
      </w:r>
      <w:proofErr w:type="gramStart"/>
      <w:r w:rsidRPr="00C5748D">
        <w:rPr>
          <w:color w:val="000000"/>
        </w:rPr>
        <w:t>До границы соседнего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roofErr w:type="gramEnd"/>
    </w:p>
    <w:p w:rsidR="00C5748D" w:rsidRPr="00C5748D" w:rsidRDefault="00C5748D" w:rsidP="00C5748D">
      <w:pPr>
        <w:jc w:val="both"/>
        <w:rPr>
          <w:color w:val="000000"/>
        </w:rPr>
      </w:pPr>
      <w:r w:rsidRPr="00C5748D">
        <w:rPr>
          <w:color w:val="000000"/>
        </w:rPr>
        <w:t>3.</w:t>
      </w:r>
      <w:r w:rsidRPr="00C5748D">
        <w:rPr>
          <w:color w:val="000000"/>
        </w:rPr>
        <w:tab/>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C5748D" w:rsidRPr="00C5748D" w:rsidRDefault="00C5748D" w:rsidP="00C5748D">
      <w:pPr>
        <w:jc w:val="both"/>
        <w:rPr>
          <w:color w:val="000000"/>
        </w:rPr>
      </w:pPr>
      <w:r w:rsidRPr="00C5748D">
        <w:rPr>
          <w:color w:val="000000"/>
        </w:rPr>
        <w:t>4.</w:t>
      </w:r>
      <w:r w:rsidRPr="00C5748D">
        <w:rPr>
          <w:color w:val="000000"/>
        </w:rPr>
        <w:tab/>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 Разрешенная высота разделительного забора между двумя участками не может превышать 1,7 метра. Нельзя устанавливать глухие заборы, ограждение должно иметь просветы, чтобы не создавать тени на участке соседей. Установка глухих заборов и (или) </w:t>
      </w:r>
      <w:proofErr w:type="gramStart"/>
      <w:r w:rsidRPr="00C5748D">
        <w:rPr>
          <w:color w:val="000000"/>
        </w:rPr>
        <w:t>заборов</w:t>
      </w:r>
      <w:proofErr w:type="gramEnd"/>
      <w:r w:rsidRPr="00C5748D">
        <w:rPr>
          <w:color w:val="000000"/>
        </w:rPr>
        <w:t xml:space="preserve"> высота которых превышает норму установленную данными Правилами возможна при наличии письменной взаимной договоренности между соседями.</w:t>
      </w:r>
    </w:p>
    <w:p w:rsidR="00C5748D" w:rsidRPr="00C5748D" w:rsidRDefault="00C5748D" w:rsidP="00C5748D">
      <w:pPr>
        <w:jc w:val="both"/>
        <w:rPr>
          <w:color w:val="000000"/>
        </w:rPr>
      </w:pPr>
      <w:r w:rsidRPr="00C5748D">
        <w:rPr>
          <w:color w:val="000000"/>
        </w:rPr>
        <w:t>5.</w:t>
      </w:r>
      <w:r w:rsidRPr="00C5748D">
        <w:rPr>
          <w:color w:val="000000"/>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C5748D" w:rsidRPr="00C5748D" w:rsidRDefault="00C5748D" w:rsidP="00C5748D">
      <w:pPr>
        <w:jc w:val="both"/>
        <w:rPr>
          <w:color w:val="000000"/>
        </w:rPr>
      </w:pPr>
      <w:r w:rsidRPr="00C5748D">
        <w:rPr>
          <w:color w:val="000000"/>
        </w:rPr>
        <w:t>6.</w:t>
      </w:r>
      <w:r w:rsidRPr="00C5748D">
        <w:rPr>
          <w:color w:val="000000"/>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C5748D" w:rsidRPr="00C5748D" w:rsidRDefault="00C5748D" w:rsidP="00C5748D">
      <w:pPr>
        <w:jc w:val="both"/>
        <w:rPr>
          <w:color w:val="000000"/>
        </w:rPr>
      </w:pPr>
      <w:r w:rsidRPr="00C5748D">
        <w:rPr>
          <w:color w:val="000000"/>
        </w:rPr>
        <w:t>7.</w:t>
      </w:r>
      <w:r w:rsidRPr="00C5748D">
        <w:rPr>
          <w:color w:val="000000"/>
        </w:rPr>
        <w:tab/>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C5748D" w:rsidRPr="00C5748D" w:rsidRDefault="00C5748D" w:rsidP="00C5748D">
      <w:pPr>
        <w:jc w:val="both"/>
        <w:rPr>
          <w:color w:val="000000"/>
        </w:rPr>
      </w:pPr>
      <w:r w:rsidRPr="00C5748D">
        <w:rPr>
          <w:color w:val="000000"/>
        </w:rPr>
        <w:t>8.</w:t>
      </w:r>
      <w:r w:rsidRPr="00C5748D">
        <w:rPr>
          <w:color w:val="000000"/>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статьей 15 настоящих Правил.</w:t>
      </w:r>
    </w:p>
    <w:p w:rsidR="00C5748D" w:rsidRPr="00C5748D" w:rsidRDefault="00C5748D" w:rsidP="00C5748D">
      <w:pPr>
        <w:jc w:val="both"/>
        <w:rPr>
          <w:color w:val="000000"/>
        </w:rPr>
      </w:pPr>
      <w:r w:rsidRPr="00C5748D">
        <w:rPr>
          <w:color w:val="000000"/>
        </w:rPr>
        <w:t>9.</w:t>
      </w:r>
      <w:r w:rsidRPr="00C5748D">
        <w:rPr>
          <w:color w:val="000000"/>
        </w:rPr>
        <w:tab/>
        <w:t>Минимальные расстояния до границы соседнего участка по санитарно–бытовым условиям должны быть:</w:t>
      </w:r>
    </w:p>
    <w:p w:rsidR="00C5748D" w:rsidRPr="00C5748D" w:rsidRDefault="00C5748D" w:rsidP="00C5748D">
      <w:pPr>
        <w:jc w:val="both"/>
        <w:rPr>
          <w:color w:val="000000"/>
        </w:rPr>
      </w:pPr>
      <w:r w:rsidRPr="00C5748D">
        <w:rPr>
          <w:color w:val="000000"/>
        </w:rPr>
        <w:t>–</w:t>
      </w:r>
      <w:r w:rsidRPr="00C5748D">
        <w:rPr>
          <w:color w:val="000000"/>
        </w:rPr>
        <w:tab/>
        <w:t>от стволов высокорослых деревьев – 4, среднерослых – 2;</w:t>
      </w:r>
    </w:p>
    <w:p w:rsidR="00C5748D" w:rsidRPr="00C5748D" w:rsidRDefault="00C5748D" w:rsidP="00C5748D">
      <w:pPr>
        <w:jc w:val="both"/>
        <w:rPr>
          <w:color w:val="000000"/>
        </w:rPr>
      </w:pPr>
      <w:r w:rsidRPr="00C5748D">
        <w:rPr>
          <w:color w:val="000000"/>
        </w:rPr>
        <w:t>–</w:t>
      </w:r>
      <w:r w:rsidRPr="00C5748D">
        <w:rPr>
          <w:color w:val="000000"/>
        </w:rPr>
        <w:tab/>
        <w:t>от кустарника – 1 м.</w:t>
      </w:r>
    </w:p>
    <w:p w:rsidR="00C5748D" w:rsidRPr="00C5748D" w:rsidRDefault="00C5748D" w:rsidP="00C5748D">
      <w:pPr>
        <w:jc w:val="both"/>
        <w:rPr>
          <w:color w:val="000000"/>
        </w:rPr>
      </w:pPr>
      <w:r w:rsidRPr="00C5748D">
        <w:rPr>
          <w:color w:val="000000"/>
        </w:rPr>
        <w:t>10.</w:t>
      </w:r>
      <w:r w:rsidRPr="00C5748D">
        <w:rPr>
          <w:color w:val="000000"/>
        </w:rPr>
        <w:tab/>
        <w:t>Минимальные расстояния до стен жилых домов должны быть:</w:t>
      </w:r>
    </w:p>
    <w:p w:rsidR="00C5748D" w:rsidRPr="00C5748D" w:rsidRDefault="00C5748D" w:rsidP="00C5748D">
      <w:pPr>
        <w:jc w:val="both"/>
        <w:rPr>
          <w:color w:val="000000"/>
        </w:rPr>
      </w:pPr>
      <w:r w:rsidRPr="00C5748D">
        <w:rPr>
          <w:color w:val="000000"/>
        </w:rPr>
        <w:t>–</w:t>
      </w:r>
      <w:r w:rsidRPr="00C5748D">
        <w:rPr>
          <w:color w:val="000000"/>
        </w:rPr>
        <w:tab/>
        <w:t>от стволов деревьев – 5 м;</w:t>
      </w:r>
    </w:p>
    <w:p w:rsidR="00C5748D" w:rsidRPr="00C5748D" w:rsidRDefault="00C5748D" w:rsidP="00C5748D">
      <w:pPr>
        <w:jc w:val="both"/>
        <w:rPr>
          <w:color w:val="000000"/>
        </w:rPr>
      </w:pPr>
      <w:r w:rsidRPr="00C5748D">
        <w:rPr>
          <w:color w:val="000000"/>
        </w:rPr>
        <w:t>–</w:t>
      </w:r>
      <w:r w:rsidRPr="00C5748D">
        <w:rPr>
          <w:color w:val="000000"/>
        </w:rPr>
        <w:tab/>
        <w:t>от кустарника – 1,5 м.</w:t>
      </w:r>
    </w:p>
    <w:p w:rsidR="00C5748D" w:rsidRPr="00C5748D" w:rsidRDefault="00C5748D" w:rsidP="00C5748D">
      <w:pPr>
        <w:jc w:val="both"/>
        <w:rPr>
          <w:color w:val="000000"/>
        </w:rPr>
      </w:pPr>
      <w:r w:rsidRPr="00C5748D">
        <w:rPr>
          <w:color w:val="000000"/>
        </w:rPr>
        <w:lastRenderedPageBreak/>
        <w:t>11.</w:t>
      </w:r>
      <w:r w:rsidRPr="00C5748D">
        <w:rPr>
          <w:color w:val="000000"/>
        </w:rPr>
        <w:tab/>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C5748D" w:rsidRPr="00C5748D" w:rsidRDefault="00C5748D" w:rsidP="00C5748D">
      <w:pPr>
        <w:jc w:val="both"/>
        <w:rPr>
          <w:color w:val="000000"/>
        </w:rPr>
      </w:pPr>
      <w:r w:rsidRPr="00C5748D">
        <w:rPr>
          <w:color w:val="000000"/>
        </w:rPr>
        <w:t>-</w:t>
      </w:r>
      <w:r w:rsidRPr="00C5748D">
        <w:rPr>
          <w:color w:val="000000"/>
        </w:rPr>
        <w:tab/>
        <w:t>При определении количества этажей учитываются все этажи, включая подземный, подвальный, цокольный, надземный, технический, мансардный и др.</w:t>
      </w:r>
    </w:p>
    <w:p w:rsidR="00C5748D" w:rsidRPr="00C5748D" w:rsidRDefault="00C5748D" w:rsidP="00C5748D">
      <w:pPr>
        <w:jc w:val="both"/>
        <w:rPr>
          <w:color w:val="000000"/>
        </w:rPr>
      </w:pPr>
      <w:r w:rsidRPr="00C5748D">
        <w:rPr>
          <w:color w:val="000000"/>
        </w:rPr>
        <w:t>-</w:t>
      </w:r>
      <w:r w:rsidRPr="00C5748D">
        <w:rPr>
          <w:color w:val="000000"/>
        </w:rPr>
        <w:tab/>
        <w:t>Подполье под зданием независимо от его высоты, а так же междуэтажное пространство и технический чердак с высотой менее 1.8 м в число надземных этажей не считаются.</w:t>
      </w:r>
    </w:p>
    <w:p w:rsidR="00C5748D" w:rsidRPr="00C5748D" w:rsidRDefault="00C5748D" w:rsidP="00C5748D">
      <w:pPr>
        <w:jc w:val="both"/>
        <w:rPr>
          <w:color w:val="000000"/>
        </w:rPr>
      </w:pPr>
      <w:r w:rsidRPr="00C5748D">
        <w:rPr>
          <w:color w:val="000000"/>
        </w:rPr>
        <w:t>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C5748D">
        <w:rPr>
          <w:color w:val="000000"/>
        </w:rPr>
        <w:t xml:space="preserve"> ,</w:t>
      </w:r>
      <w:proofErr w:type="gramEnd"/>
      <w:r w:rsidRPr="00C5748D">
        <w:rPr>
          <w:color w:val="000000"/>
        </w:rPr>
        <w:t xml:space="preserve"> в количество этажей не включаются.</w:t>
      </w:r>
    </w:p>
    <w:p w:rsidR="00C5748D" w:rsidRPr="00C5748D" w:rsidRDefault="00C5748D" w:rsidP="00C5748D">
      <w:pPr>
        <w:jc w:val="both"/>
        <w:rPr>
          <w:color w:val="000000"/>
        </w:rPr>
      </w:pPr>
      <w:r w:rsidRPr="00C5748D">
        <w:rPr>
          <w:color w:val="000000"/>
        </w:rPr>
        <w:t>Предельное количество этажей зданий, строений и сооружений:</w:t>
      </w:r>
    </w:p>
    <w:p w:rsidR="00C5748D" w:rsidRPr="00C5748D" w:rsidRDefault="00C5748D" w:rsidP="00C5748D">
      <w:pPr>
        <w:jc w:val="both"/>
        <w:rPr>
          <w:color w:val="000000"/>
        </w:rPr>
      </w:pPr>
      <w:r w:rsidRPr="00C5748D">
        <w:rPr>
          <w:color w:val="000000"/>
        </w:rPr>
        <w:t>-</w:t>
      </w:r>
      <w:r w:rsidRPr="00C5748D">
        <w:rPr>
          <w:color w:val="000000"/>
        </w:rPr>
        <w:tab/>
        <w:t>индивидуальное жилищное строительство – 3 этажа;</w:t>
      </w:r>
    </w:p>
    <w:p w:rsidR="00C5748D" w:rsidRPr="00C5748D" w:rsidRDefault="00C5748D" w:rsidP="00C5748D">
      <w:pPr>
        <w:jc w:val="both"/>
        <w:rPr>
          <w:color w:val="000000"/>
        </w:rPr>
      </w:pPr>
      <w:r w:rsidRPr="00C5748D">
        <w:rPr>
          <w:color w:val="000000"/>
        </w:rPr>
        <w:t>-</w:t>
      </w:r>
      <w:r w:rsidRPr="00C5748D">
        <w:rPr>
          <w:color w:val="000000"/>
        </w:rPr>
        <w:tab/>
      </w:r>
      <w:proofErr w:type="spellStart"/>
      <w:r w:rsidRPr="00C5748D">
        <w:rPr>
          <w:color w:val="000000"/>
        </w:rPr>
        <w:t>среднеэтажная</w:t>
      </w:r>
      <w:proofErr w:type="spellEnd"/>
      <w:r w:rsidRPr="00C5748D">
        <w:rPr>
          <w:color w:val="000000"/>
        </w:rPr>
        <w:t xml:space="preserve"> многоквартирная жилая застройка 4 этажа (включая </w:t>
      </w:r>
      <w:proofErr w:type="gramStart"/>
      <w:r w:rsidRPr="00C5748D">
        <w:rPr>
          <w:color w:val="000000"/>
        </w:rPr>
        <w:t>мансардный</w:t>
      </w:r>
      <w:proofErr w:type="gramEnd"/>
      <w:r w:rsidRPr="00C5748D">
        <w:rPr>
          <w:color w:val="000000"/>
        </w:rPr>
        <w:t>);</w:t>
      </w:r>
    </w:p>
    <w:p w:rsidR="00C5748D" w:rsidRPr="00C5748D" w:rsidRDefault="00C5748D" w:rsidP="00C5748D">
      <w:pPr>
        <w:jc w:val="both"/>
        <w:rPr>
          <w:color w:val="000000"/>
        </w:rPr>
      </w:pPr>
      <w:r w:rsidRPr="00C5748D">
        <w:rPr>
          <w:color w:val="000000"/>
        </w:rPr>
        <w:t>-</w:t>
      </w:r>
      <w:r w:rsidRPr="00C5748D">
        <w:rPr>
          <w:color w:val="000000"/>
        </w:rPr>
        <w:tab/>
        <w:t>блокированная жилая застройка-3этажа;</w:t>
      </w:r>
    </w:p>
    <w:p w:rsidR="00C5748D" w:rsidRPr="00C5748D" w:rsidRDefault="00C5748D" w:rsidP="00C5748D">
      <w:pPr>
        <w:jc w:val="both"/>
        <w:rPr>
          <w:color w:val="000000"/>
        </w:rPr>
      </w:pPr>
      <w:r w:rsidRPr="00C5748D">
        <w:rPr>
          <w:color w:val="000000"/>
        </w:rPr>
        <w:t>-</w:t>
      </w:r>
      <w:r w:rsidRPr="00C5748D">
        <w:rPr>
          <w:color w:val="000000"/>
        </w:rPr>
        <w:tab/>
        <w:t>нежилые здания, строения</w:t>
      </w:r>
      <w:proofErr w:type="gramStart"/>
      <w:r w:rsidRPr="00C5748D">
        <w:rPr>
          <w:color w:val="000000"/>
        </w:rPr>
        <w:t>,с</w:t>
      </w:r>
      <w:proofErr w:type="gramEnd"/>
      <w:r w:rsidRPr="00C5748D">
        <w:rPr>
          <w:color w:val="000000"/>
        </w:rPr>
        <w:t>ооружения-3</w:t>
      </w:r>
    </w:p>
    <w:p w:rsidR="00C5748D" w:rsidRPr="00C5748D" w:rsidRDefault="00C5748D" w:rsidP="00C5748D">
      <w:pPr>
        <w:jc w:val="both"/>
        <w:rPr>
          <w:color w:val="000000"/>
        </w:rPr>
      </w:pPr>
    </w:p>
    <w:p w:rsidR="00C5748D" w:rsidRPr="00C5748D" w:rsidRDefault="00C5748D" w:rsidP="009549FF">
      <w:pPr>
        <w:ind w:firstLine="567"/>
        <w:jc w:val="both"/>
        <w:rPr>
          <w:color w:val="000000"/>
        </w:rPr>
      </w:pPr>
      <w:r w:rsidRPr="00C5748D">
        <w:rPr>
          <w:color w:val="000000"/>
        </w:rPr>
        <w:t xml:space="preserve">Требования к противопожарным расстояниям между зданиями, сооружениями и строениями определяются </w:t>
      </w:r>
      <w:proofErr w:type="gramStart"/>
      <w:r w:rsidRPr="00C5748D">
        <w:rPr>
          <w:color w:val="000000"/>
        </w:rPr>
        <w:t>согласно</w:t>
      </w:r>
      <w:proofErr w:type="gramEnd"/>
      <w:r w:rsidRPr="00C5748D">
        <w:rPr>
          <w:color w:val="000000"/>
        </w:rPr>
        <w:t xml:space="preserve"> действующего законодательства.</w:t>
      </w:r>
    </w:p>
    <w:p w:rsidR="00C5748D" w:rsidRPr="00C5748D" w:rsidRDefault="00C5748D" w:rsidP="009549FF">
      <w:pPr>
        <w:ind w:firstLine="567"/>
        <w:jc w:val="both"/>
        <w:rPr>
          <w:color w:val="000000"/>
        </w:rPr>
      </w:pPr>
      <w:r w:rsidRPr="00C5748D">
        <w:rPr>
          <w:color w:val="000000"/>
        </w:rPr>
        <w:t xml:space="preserve"> </w:t>
      </w:r>
    </w:p>
    <w:p w:rsidR="00C5748D" w:rsidRPr="00C5748D" w:rsidRDefault="00C5748D" w:rsidP="009549FF">
      <w:pPr>
        <w:ind w:firstLine="567"/>
        <w:jc w:val="both"/>
        <w:rPr>
          <w:color w:val="000000"/>
        </w:rPr>
      </w:pPr>
      <w:r w:rsidRPr="00C5748D">
        <w:rPr>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C5748D" w:rsidRPr="00C5748D" w:rsidRDefault="00C5748D" w:rsidP="009549FF">
      <w:pPr>
        <w:ind w:firstLine="567"/>
        <w:jc w:val="both"/>
        <w:rPr>
          <w:color w:val="000000"/>
        </w:rPr>
      </w:pPr>
    </w:p>
    <w:p w:rsidR="00C5748D" w:rsidRPr="00C5748D" w:rsidRDefault="00C5748D" w:rsidP="009549FF">
      <w:pPr>
        <w:ind w:firstLine="567"/>
        <w:jc w:val="both"/>
        <w:rPr>
          <w:color w:val="000000"/>
        </w:rPr>
      </w:pPr>
      <w:r w:rsidRPr="00C5748D">
        <w:rPr>
          <w:color w:val="000000"/>
        </w:rPr>
        <w:t>Размещение объектов недвижимости, размещение которых предусмотрено видами условно разрешенного использования должно соответствовать минимальным противопожарным расстояниям (разрывам) между жилыми, общественными (в том числе административными, бытовыми) зданиями и сооружениями, следует принимать в соответствии с таблицей 1.</w:t>
      </w:r>
    </w:p>
    <w:p w:rsidR="00C5748D" w:rsidRDefault="00C5748D" w:rsidP="00C5748D">
      <w:pPr>
        <w:jc w:val="both"/>
        <w:rPr>
          <w:color w:val="000000"/>
        </w:rPr>
      </w:pPr>
      <w:r w:rsidRPr="00C5748D">
        <w:rPr>
          <w:color w:val="000000"/>
        </w:rPr>
        <w:t>Таблица №1</w:t>
      </w:r>
    </w:p>
    <w:tbl>
      <w:tblPr>
        <w:tblStyle w:val="TableNormal"/>
        <w:tblW w:w="10065" w:type="dxa"/>
        <w:tblInd w:w="-4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72"/>
        <w:gridCol w:w="2126"/>
        <w:gridCol w:w="1276"/>
        <w:gridCol w:w="1843"/>
        <w:gridCol w:w="2126"/>
        <w:gridCol w:w="1522"/>
      </w:tblGrid>
      <w:tr w:rsidR="00C5748D" w:rsidTr="00C5748D">
        <w:trPr>
          <w:trHeight w:val="508"/>
        </w:trPr>
        <w:tc>
          <w:tcPr>
            <w:tcW w:w="1172" w:type="dxa"/>
          </w:tcPr>
          <w:p w:rsidR="00C5748D" w:rsidRDefault="00C5748D" w:rsidP="00AB0DD4">
            <w:pPr>
              <w:pStyle w:val="TableParagraph"/>
              <w:spacing w:before="18"/>
              <w:ind w:right="254"/>
              <w:rPr>
                <w:sz w:val="20"/>
                <w:lang w:val="ru-RU"/>
              </w:rPr>
            </w:pPr>
            <w:proofErr w:type="spellStart"/>
            <w:r>
              <w:rPr>
                <w:sz w:val="20"/>
              </w:rPr>
              <w:t>Степень</w:t>
            </w:r>
            <w:proofErr w:type="spellEnd"/>
          </w:p>
          <w:p w:rsidR="00C5748D" w:rsidRPr="00DB0D89" w:rsidRDefault="00C5748D" w:rsidP="00AB0DD4">
            <w:pPr>
              <w:pStyle w:val="TableParagraph"/>
              <w:spacing w:before="18"/>
              <w:ind w:right="254"/>
              <w:rPr>
                <w:sz w:val="20"/>
                <w:lang w:val="ru-RU"/>
              </w:rPr>
            </w:pPr>
            <w:r>
              <w:rPr>
                <w:sz w:val="20"/>
                <w:lang w:val="ru-RU"/>
              </w:rPr>
              <w:t>о</w:t>
            </w:r>
            <w:proofErr w:type="spellStart"/>
            <w:r>
              <w:rPr>
                <w:sz w:val="20"/>
              </w:rPr>
              <w:t>гнестой</w:t>
            </w:r>
            <w:proofErr w:type="spellEnd"/>
            <w:r>
              <w:rPr>
                <w:sz w:val="20"/>
                <w:lang w:val="ru-RU"/>
              </w:rPr>
              <w:t>-</w:t>
            </w:r>
          </w:p>
          <w:p w:rsidR="00C5748D" w:rsidRDefault="00C5748D" w:rsidP="00AB0DD4">
            <w:pPr>
              <w:pStyle w:val="TableParagraph"/>
              <w:spacing w:before="18"/>
              <w:ind w:right="254"/>
              <w:rPr>
                <w:sz w:val="20"/>
                <w:lang w:val="ru-RU"/>
              </w:rPr>
            </w:pPr>
            <w:r>
              <w:rPr>
                <w:sz w:val="20"/>
                <w:lang w:val="ru-RU"/>
              </w:rPr>
              <w:t>к</w:t>
            </w:r>
            <w:proofErr w:type="spellStart"/>
            <w:r>
              <w:rPr>
                <w:sz w:val="20"/>
              </w:rPr>
              <w:t>ост</w:t>
            </w:r>
            <w:proofErr w:type="spellEnd"/>
            <w:r>
              <w:rPr>
                <w:sz w:val="20"/>
                <w:lang w:val="ru-RU"/>
              </w:rPr>
              <w:t xml:space="preserve">и </w:t>
            </w:r>
          </w:p>
          <w:p w:rsidR="00C5748D" w:rsidRDefault="00C5748D" w:rsidP="00AB0DD4">
            <w:pPr>
              <w:pStyle w:val="TableParagraph"/>
              <w:spacing w:before="18"/>
              <w:ind w:right="254"/>
              <w:rPr>
                <w:sz w:val="20"/>
              </w:rPr>
            </w:pPr>
            <w:proofErr w:type="spellStart"/>
            <w:r>
              <w:rPr>
                <w:sz w:val="20"/>
              </w:rPr>
              <w:t>здания</w:t>
            </w:r>
            <w:proofErr w:type="spellEnd"/>
          </w:p>
        </w:tc>
        <w:tc>
          <w:tcPr>
            <w:tcW w:w="2126" w:type="dxa"/>
          </w:tcPr>
          <w:p w:rsidR="00C5748D" w:rsidRDefault="00C5748D" w:rsidP="00AB0DD4">
            <w:pPr>
              <w:pStyle w:val="TableParagraph"/>
              <w:spacing w:before="18"/>
              <w:ind w:left="1237" w:right="237" w:hanging="977"/>
              <w:rPr>
                <w:sz w:val="20"/>
                <w:lang w:val="ru-RU"/>
              </w:rPr>
            </w:pPr>
            <w:r w:rsidRPr="00DB0D89">
              <w:rPr>
                <w:sz w:val="20"/>
                <w:lang w:val="ru-RU"/>
              </w:rPr>
              <w:t xml:space="preserve">Класс </w:t>
            </w:r>
            <w:r>
              <w:rPr>
                <w:sz w:val="20"/>
                <w:lang w:val="ru-RU"/>
              </w:rPr>
              <w:t xml:space="preserve"> </w:t>
            </w:r>
            <w:proofErr w:type="spellStart"/>
            <w:r>
              <w:rPr>
                <w:sz w:val="20"/>
                <w:lang w:val="ru-RU"/>
              </w:rPr>
              <w:t>к</w:t>
            </w:r>
            <w:r w:rsidRPr="00DB0D89">
              <w:rPr>
                <w:sz w:val="20"/>
                <w:lang w:val="ru-RU"/>
              </w:rPr>
              <w:t>онструк</w:t>
            </w:r>
            <w:proofErr w:type="spellEnd"/>
            <w:r>
              <w:rPr>
                <w:sz w:val="20"/>
                <w:lang w:val="ru-RU"/>
              </w:rPr>
              <w:t>-</w:t>
            </w:r>
          </w:p>
          <w:p w:rsidR="00C5748D" w:rsidRDefault="00C5748D" w:rsidP="00AB0DD4">
            <w:pPr>
              <w:pStyle w:val="TableParagraph"/>
              <w:spacing w:before="18"/>
              <w:ind w:left="1237" w:right="237" w:hanging="977"/>
              <w:rPr>
                <w:spacing w:val="-47"/>
                <w:sz w:val="20"/>
                <w:lang w:val="ru-RU"/>
              </w:rPr>
            </w:pPr>
            <w:proofErr w:type="spellStart"/>
            <w:r w:rsidRPr="00DB0D89">
              <w:rPr>
                <w:sz w:val="20"/>
                <w:lang w:val="ru-RU"/>
              </w:rPr>
              <w:t>тивной</w:t>
            </w:r>
            <w:proofErr w:type="spellEnd"/>
            <w:r w:rsidRPr="00DB0D89">
              <w:rPr>
                <w:sz w:val="20"/>
                <w:lang w:val="ru-RU"/>
              </w:rPr>
              <w:t xml:space="preserve"> пожарной</w:t>
            </w:r>
            <w:r w:rsidRPr="00DB0D89">
              <w:rPr>
                <w:spacing w:val="-47"/>
                <w:sz w:val="20"/>
                <w:lang w:val="ru-RU"/>
              </w:rPr>
              <w:t xml:space="preserve"> </w:t>
            </w:r>
          </w:p>
          <w:p w:rsidR="00C5748D" w:rsidRPr="00DB0D89" w:rsidRDefault="00C5748D" w:rsidP="00AB0DD4">
            <w:pPr>
              <w:pStyle w:val="TableParagraph"/>
              <w:spacing w:before="18"/>
              <w:ind w:left="1237" w:right="237" w:hanging="977"/>
              <w:rPr>
                <w:sz w:val="20"/>
                <w:lang w:val="ru-RU"/>
              </w:rPr>
            </w:pPr>
            <w:r w:rsidRPr="00DB0D89">
              <w:rPr>
                <w:sz w:val="20"/>
                <w:lang w:val="ru-RU"/>
              </w:rPr>
              <w:t>опасности</w:t>
            </w:r>
          </w:p>
        </w:tc>
        <w:tc>
          <w:tcPr>
            <w:tcW w:w="6767" w:type="dxa"/>
            <w:gridSpan w:val="4"/>
          </w:tcPr>
          <w:p w:rsidR="00C5748D" w:rsidRDefault="00C5748D" w:rsidP="00AB0DD4">
            <w:pPr>
              <w:pStyle w:val="TableParagraph"/>
              <w:spacing w:before="18"/>
              <w:ind w:left="3780" w:right="101" w:hanging="3651"/>
              <w:rPr>
                <w:sz w:val="20"/>
                <w:lang w:val="ru-RU"/>
              </w:rPr>
            </w:pPr>
            <w:r w:rsidRPr="009D1E82">
              <w:rPr>
                <w:sz w:val="20"/>
                <w:lang w:val="ru-RU"/>
              </w:rPr>
              <w:t>Минимальные расстояния при степени огнест</w:t>
            </w:r>
            <w:r>
              <w:rPr>
                <w:sz w:val="20"/>
                <w:lang w:val="ru-RU"/>
              </w:rPr>
              <w:t>ойкости и классе конструктивной</w:t>
            </w:r>
          </w:p>
          <w:p w:rsidR="00C5748D" w:rsidRPr="009D1E82" w:rsidRDefault="00C5748D" w:rsidP="00AB0DD4">
            <w:pPr>
              <w:pStyle w:val="TableParagraph"/>
              <w:spacing w:before="18"/>
              <w:ind w:left="3780" w:right="101" w:hanging="3651"/>
              <w:rPr>
                <w:sz w:val="20"/>
                <w:lang w:val="ru-RU"/>
              </w:rPr>
            </w:pPr>
            <w:r w:rsidRPr="009D1E82">
              <w:rPr>
                <w:sz w:val="20"/>
                <w:lang w:val="ru-RU"/>
              </w:rPr>
              <w:t>пожарной опасности жилых и</w:t>
            </w:r>
            <w:r w:rsidRPr="009D1E82">
              <w:rPr>
                <w:spacing w:val="-47"/>
                <w:sz w:val="20"/>
                <w:lang w:val="ru-RU"/>
              </w:rPr>
              <w:t xml:space="preserve"> </w:t>
            </w:r>
            <w:r w:rsidRPr="009D1E82">
              <w:rPr>
                <w:sz w:val="20"/>
                <w:lang w:val="ru-RU"/>
              </w:rPr>
              <w:t>общественных</w:t>
            </w:r>
            <w:r w:rsidRPr="009D1E82">
              <w:rPr>
                <w:spacing w:val="-2"/>
                <w:sz w:val="20"/>
                <w:lang w:val="ru-RU"/>
              </w:rPr>
              <w:t xml:space="preserve"> </w:t>
            </w:r>
            <w:r w:rsidRPr="009D1E82">
              <w:rPr>
                <w:sz w:val="20"/>
                <w:lang w:val="ru-RU"/>
              </w:rPr>
              <w:t xml:space="preserve">зданий, </w:t>
            </w:r>
            <w:proofErr w:type="gramStart"/>
            <w:r w:rsidRPr="009D1E82">
              <w:rPr>
                <w:sz w:val="20"/>
                <w:lang w:val="ru-RU"/>
              </w:rPr>
              <w:t>м</w:t>
            </w:r>
            <w:proofErr w:type="gramEnd"/>
          </w:p>
        </w:tc>
      </w:tr>
      <w:tr w:rsidR="00C5748D" w:rsidTr="00C5748D">
        <w:trPr>
          <w:trHeight w:val="740"/>
        </w:trPr>
        <w:tc>
          <w:tcPr>
            <w:tcW w:w="1172" w:type="dxa"/>
          </w:tcPr>
          <w:p w:rsidR="00C5748D" w:rsidRPr="009D1E82" w:rsidRDefault="00C5748D" w:rsidP="00AB0DD4">
            <w:pPr>
              <w:pStyle w:val="TableParagraph"/>
              <w:rPr>
                <w:lang w:val="ru-RU"/>
              </w:rPr>
            </w:pPr>
          </w:p>
        </w:tc>
        <w:tc>
          <w:tcPr>
            <w:tcW w:w="2126" w:type="dxa"/>
          </w:tcPr>
          <w:p w:rsidR="00C5748D" w:rsidRPr="009D1E82" w:rsidRDefault="00C5748D" w:rsidP="00AB0DD4">
            <w:pPr>
              <w:pStyle w:val="TableParagraph"/>
              <w:rPr>
                <w:lang w:val="ru-RU"/>
              </w:rPr>
            </w:pPr>
          </w:p>
        </w:tc>
        <w:tc>
          <w:tcPr>
            <w:tcW w:w="1276" w:type="dxa"/>
          </w:tcPr>
          <w:p w:rsidR="00C5748D" w:rsidRDefault="00C5748D" w:rsidP="00AB0DD4">
            <w:pPr>
              <w:pStyle w:val="TableParagraph"/>
              <w:spacing w:before="19"/>
              <w:ind w:right="990"/>
              <w:rPr>
                <w:sz w:val="20"/>
              </w:rPr>
            </w:pPr>
            <w:r>
              <w:rPr>
                <w:sz w:val="20"/>
              </w:rPr>
              <w:t>I,</w:t>
            </w:r>
            <w:r>
              <w:rPr>
                <w:spacing w:val="-1"/>
                <w:sz w:val="20"/>
              </w:rPr>
              <w:t xml:space="preserve"> </w:t>
            </w:r>
            <w:r>
              <w:rPr>
                <w:sz w:val="20"/>
              </w:rPr>
              <w:t>II,</w:t>
            </w:r>
            <w:r>
              <w:rPr>
                <w:spacing w:val="-3"/>
                <w:sz w:val="20"/>
              </w:rPr>
              <w:t xml:space="preserve"> </w:t>
            </w:r>
            <w:r>
              <w:rPr>
                <w:sz w:val="20"/>
              </w:rPr>
              <w:t>III</w:t>
            </w:r>
          </w:p>
          <w:p w:rsidR="00C5748D" w:rsidRDefault="00C5748D" w:rsidP="00AB0DD4">
            <w:pPr>
              <w:pStyle w:val="TableParagraph"/>
              <w:rPr>
                <w:sz w:val="20"/>
              </w:rPr>
            </w:pPr>
          </w:p>
          <w:p w:rsidR="00C5748D" w:rsidRDefault="00C5748D" w:rsidP="00AB0DD4">
            <w:pPr>
              <w:pStyle w:val="TableParagraph"/>
              <w:spacing w:before="1"/>
              <w:ind w:right="990"/>
              <w:rPr>
                <w:sz w:val="20"/>
              </w:rPr>
            </w:pPr>
            <w:r>
              <w:rPr>
                <w:sz w:val="20"/>
              </w:rPr>
              <w:t>С0</w:t>
            </w:r>
          </w:p>
        </w:tc>
        <w:tc>
          <w:tcPr>
            <w:tcW w:w="1843" w:type="dxa"/>
          </w:tcPr>
          <w:p w:rsidR="00C5748D" w:rsidRDefault="00C5748D" w:rsidP="00AB0DD4">
            <w:pPr>
              <w:pStyle w:val="TableParagraph"/>
              <w:spacing w:before="19"/>
              <w:ind w:left="751" w:right="741"/>
              <w:jc w:val="center"/>
              <w:rPr>
                <w:sz w:val="20"/>
              </w:rPr>
            </w:pPr>
            <w:r>
              <w:rPr>
                <w:sz w:val="20"/>
              </w:rPr>
              <w:t>II,</w:t>
            </w:r>
            <w:r>
              <w:rPr>
                <w:spacing w:val="-2"/>
                <w:sz w:val="20"/>
              </w:rPr>
              <w:t xml:space="preserve"> </w:t>
            </w:r>
            <w:r>
              <w:rPr>
                <w:sz w:val="20"/>
              </w:rPr>
              <w:t>III</w:t>
            </w:r>
          </w:p>
          <w:p w:rsidR="00C5748D" w:rsidRDefault="00C5748D" w:rsidP="00AB0DD4">
            <w:pPr>
              <w:pStyle w:val="TableParagraph"/>
              <w:rPr>
                <w:sz w:val="20"/>
              </w:rPr>
            </w:pPr>
          </w:p>
          <w:p w:rsidR="00C5748D" w:rsidRDefault="00C5748D" w:rsidP="00AB0DD4">
            <w:pPr>
              <w:pStyle w:val="TableParagraph"/>
              <w:spacing w:before="1"/>
              <w:ind w:left="746" w:right="741"/>
              <w:jc w:val="center"/>
              <w:rPr>
                <w:sz w:val="20"/>
              </w:rPr>
            </w:pPr>
            <w:r>
              <w:rPr>
                <w:sz w:val="20"/>
              </w:rPr>
              <w:t>С1</w:t>
            </w:r>
          </w:p>
        </w:tc>
        <w:tc>
          <w:tcPr>
            <w:tcW w:w="2126" w:type="dxa"/>
          </w:tcPr>
          <w:p w:rsidR="00C5748D" w:rsidRDefault="00C5748D" w:rsidP="00AB0DD4">
            <w:pPr>
              <w:pStyle w:val="TableParagraph"/>
              <w:spacing w:before="19"/>
              <w:ind w:left="950" w:right="942"/>
              <w:jc w:val="center"/>
              <w:rPr>
                <w:sz w:val="20"/>
              </w:rPr>
            </w:pPr>
            <w:r>
              <w:rPr>
                <w:sz w:val="20"/>
              </w:rPr>
              <w:t>IV</w:t>
            </w:r>
          </w:p>
          <w:p w:rsidR="00C5748D" w:rsidRDefault="00C5748D" w:rsidP="00AB0DD4">
            <w:pPr>
              <w:pStyle w:val="TableParagraph"/>
              <w:rPr>
                <w:sz w:val="20"/>
              </w:rPr>
            </w:pPr>
          </w:p>
          <w:p w:rsidR="00C5748D" w:rsidRDefault="00C5748D" w:rsidP="00AB0DD4">
            <w:pPr>
              <w:pStyle w:val="TableParagraph"/>
              <w:spacing w:before="1"/>
              <w:ind w:left="950" w:right="943"/>
              <w:jc w:val="center"/>
              <w:rPr>
                <w:sz w:val="20"/>
              </w:rPr>
            </w:pPr>
            <w:r>
              <w:rPr>
                <w:sz w:val="20"/>
              </w:rPr>
              <w:t>С0,</w:t>
            </w:r>
            <w:r>
              <w:rPr>
                <w:spacing w:val="-2"/>
                <w:sz w:val="20"/>
              </w:rPr>
              <w:t xml:space="preserve"> </w:t>
            </w:r>
            <w:r>
              <w:rPr>
                <w:sz w:val="20"/>
              </w:rPr>
              <w:t>С1</w:t>
            </w:r>
          </w:p>
        </w:tc>
        <w:tc>
          <w:tcPr>
            <w:tcW w:w="1522" w:type="dxa"/>
          </w:tcPr>
          <w:p w:rsidR="00C5748D" w:rsidRDefault="00C5748D" w:rsidP="00AB0DD4">
            <w:pPr>
              <w:pStyle w:val="TableParagraph"/>
              <w:spacing w:before="19"/>
              <w:ind w:right="937"/>
              <w:rPr>
                <w:sz w:val="20"/>
              </w:rPr>
            </w:pPr>
            <w:r>
              <w:rPr>
                <w:sz w:val="20"/>
              </w:rPr>
              <w:t>IV,</w:t>
            </w:r>
            <w:r>
              <w:rPr>
                <w:spacing w:val="-1"/>
                <w:sz w:val="20"/>
              </w:rPr>
              <w:t xml:space="preserve"> </w:t>
            </w:r>
            <w:r>
              <w:rPr>
                <w:sz w:val="20"/>
              </w:rPr>
              <w:t>V</w:t>
            </w:r>
          </w:p>
          <w:p w:rsidR="00C5748D" w:rsidRDefault="00C5748D" w:rsidP="00AB0DD4">
            <w:pPr>
              <w:pStyle w:val="TableParagraph"/>
              <w:rPr>
                <w:sz w:val="20"/>
              </w:rPr>
            </w:pPr>
          </w:p>
          <w:p w:rsidR="00C5748D" w:rsidRDefault="00C5748D" w:rsidP="00AB0DD4">
            <w:pPr>
              <w:pStyle w:val="TableParagraph"/>
              <w:spacing w:before="1"/>
              <w:ind w:right="938"/>
              <w:rPr>
                <w:sz w:val="20"/>
              </w:rPr>
            </w:pPr>
            <w:r>
              <w:rPr>
                <w:sz w:val="20"/>
              </w:rPr>
              <w:t>С2,</w:t>
            </w:r>
            <w:r>
              <w:rPr>
                <w:spacing w:val="-2"/>
                <w:sz w:val="20"/>
              </w:rPr>
              <w:t xml:space="preserve"> </w:t>
            </w:r>
            <w:r>
              <w:rPr>
                <w:sz w:val="20"/>
              </w:rPr>
              <w:t>С3</w:t>
            </w:r>
          </w:p>
        </w:tc>
      </w:tr>
      <w:tr w:rsidR="00C5748D" w:rsidTr="00C5748D">
        <w:trPr>
          <w:trHeight w:val="279"/>
        </w:trPr>
        <w:tc>
          <w:tcPr>
            <w:tcW w:w="1172" w:type="dxa"/>
          </w:tcPr>
          <w:p w:rsidR="00C5748D" w:rsidRDefault="00C5748D" w:rsidP="00AB0DD4">
            <w:pPr>
              <w:pStyle w:val="TableParagraph"/>
              <w:spacing w:before="19"/>
              <w:ind w:right="219"/>
              <w:rPr>
                <w:sz w:val="20"/>
              </w:rPr>
            </w:pPr>
            <w:proofErr w:type="spellStart"/>
            <w:r>
              <w:rPr>
                <w:sz w:val="20"/>
              </w:rPr>
              <w:t>Жилые</w:t>
            </w:r>
            <w:proofErr w:type="spellEnd"/>
            <w:r>
              <w:rPr>
                <w:spacing w:val="-4"/>
                <w:sz w:val="20"/>
              </w:rPr>
              <w:t xml:space="preserve"> </w:t>
            </w:r>
            <w:r>
              <w:rPr>
                <w:sz w:val="20"/>
              </w:rPr>
              <w:t>и</w:t>
            </w:r>
            <w:r>
              <w:rPr>
                <w:spacing w:val="-4"/>
                <w:sz w:val="20"/>
              </w:rPr>
              <w:t xml:space="preserve"> </w:t>
            </w:r>
            <w:proofErr w:type="spellStart"/>
            <w:r>
              <w:rPr>
                <w:sz w:val="20"/>
              </w:rPr>
              <w:t>общественные</w:t>
            </w:r>
            <w:proofErr w:type="spellEnd"/>
          </w:p>
        </w:tc>
        <w:tc>
          <w:tcPr>
            <w:tcW w:w="2126" w:type="dxa"/>
          </w:tcPr>
          <w:p w:rsidR="00C5748D" w:rsidRDefault="00C5748D" w:rsidP="00AB0DD4">
            <w:pPr>
              <w:pStyle w:val="TableParagraph"/>
              <w:rPr>
                <w:sz w:val="20"/>
              </w:rPr>
            </w:pPr>
          </w:p>
        </w:tc>
        <w:tc>
          <w:tcPr>
            <w:tcW w:w="1276" w:type="dxa"/>
          </w:tcPr>
          <w:p w:rsidR="00C5748D" w:rsidRDefault="00C5748D" w:rsidP="00AB0DD4">
            <w:pPr>
              <w:pStyle w:val="TableParagraph"/>
              <w:rPr>
                <w:sz w:val="20"/>
              </w:rPr>
            </w:pPr>
          </w:p>
        </w:tc>
        <w:tc>
          <w:tcPr>
            <w:tcW w:w="1843" w:type="dxa"/>
          </w:tcPr>
          <w:p w:rsidR="00C5748D" w:rsidRDefault="00C5748D" w:rsidP="00AB0DD4">
            <w:pPr>
              <w:pStyle w:val="TableParagraph"/>
              <w:rPr>
                <w:sz w:val="20"/>
              </w:rPr>
            </w:pPr>
          </w:p>
        </w:tc>
        <w:tc>
          <w:tcPr>
            <w:tcW w:w="2126" w:type="dxa"/>
          </w:tcPr>
          <w:p w:rsidR="00C5748D" w:rsidRDefault="00C5748D" w:rsidP="00AB0DD4">
            <w:pPr>
              <w:pStyle w:val="TableParagraph"/>
              <w:rPr>
                <w:sz w:val="20"/>
              </w:rPr>
            </w:pPr>
          </w:p>
        </w:tc>
        <w:tc>
          <w:tcPr>
            <w:tcW w:w="1522" w:type="dxa"/>
          </w:tcPr>
          <w:p w:rsidR="00C5748D" w:rsidRDefault="00C5748D" w:rsidP="00AB0DD4">
            <w:pPr>
              <w:pStyle w:val="TableParagraph"/>
              <w:rPr>
                <w:sz w:val="20"/>
              </w:rPr>
            </w:pPr>
          </w:p>
        </w:tc>
      </w:tr>
      <w:tr w:rsidR="00C5748D" w:rsidTr="00C5748D">
        <w:trPr>
          <w:trHeight w:val="281"/>
        </w:trPr>
        <w:tc>
          <w:tcPr>
            <w:tcW w:w="1172" w:type="dxa"/>
          </w:tcPr>
          <w:p w:rsidR="00C5748D" w:rsidRDefault="00C5748D" w:rsidP="00AB0DD4">
            <w:pPr>
              <w:pStyle w:val="TableParagraph"/>
              <w:spacing w:before="19"/>
              <w:ind w:left="222" w:right="217"/>
              <w:jc w:val="center"/>
              <w:rPr>
                <w:sz w:val="20"/>
              </w:rPr>
            </w:pPr>
            <w:r>
              <w:rPr>
                <w:sz w:val="20"/>
              </w:rPr>
              <w:t>I,</w:t>
            </w:r>
            <w:r>
              <w:rPr>
                <w:spacing w:val="-1"/>
                <w:sz w:val="20"/>
              </w:rPr>
              <w:t xml:space="preserve"> </w:t>
            </w:r>
            <w:r>
              <w:rPr>
                <w:sz w:val="20"/>
              </w:rPr>
              <w:t>II,</w:t>
            </w:r>
            <w:r>
              <w:rPr>
                <w:spacing w:val="-3"/>
                <w:sz w:val="20"/>
              </w:rPr>
              <w:t xml:space="preserve"> </w:t>
            </w:r>
            <w:r>
              <w:rPr>
                <w:sz w:val="20"/>
              </w:rPr>
              <w:t>III</w:t>
            </w:r>
          </w:p>
        </w:tc>
        <w:tc>
          <w:tcPr>
            <w:tcW w:w="2126" w:type="dxa"/>
          </w:tcPr>
          <w:p w:rsidR="00C5748D" w:rsidRDefault="00C5748D" w:rsidP="00AB0DD4">
            <w:pPr>
              <w:pStyle w:val="TableParagraph"/>
              <w:spacing w:before="19"/>
              <w:ind w:right="1367"/>
              <w:rPr>
                <w:sz w:val="20"/>
              </w:rPr>
            </w:pPr>
            <w:r>
              <w:rPr>
                <w:sz w:val="20"/>
              </w:rPr>
              <w:t>С0</w:t>
            </w:r>
          </w:p>
        </w:tc>
        <w:tc>
          <w:tcPr>
            <w:tcW w:w="1276" w:type="dxa"/>
          </w:tcPr>
          <w:p w:rsidR="00C5748D" w:rsidRDefault="00C5748D" w:rsidP="00AB0DD4">
            <w:pPr>
              <w:pStyle w:val="TableParagraph"/>
              <w:spacing w:before="19"/>
              <w:ind w:left="2"/>
              <w:rPr>
                <w:sz w:val="20"/>
              </w:rPr>
            </w:pPr>
            <w:r>
              <w:rPr>
                <w:w w:val="99"/>
                <w:sz w:val="20"/>
              </w:rPr>
              <w:t>6</w:t>
            </w:r>
          </w:p>
        </w:tc>
        <w:tc>
          <w:tcPr>
            <w:tcW w:w="1843" w:type="dxa"/>
          </w:tcPr>
          <w:p w:rsidR="00C5748D" w:rsidRDefault="00C5748D" w:rsidP="00AB0DD4">
            <w:pPr>
              <w:pStyle w:val="TableParagraph"/>
              <w:spacing w:before="19"/>
              <w:ind w:left="8"/>
              <w:jc w:val="center"/>
              <w:rPr>
                <w:sz w:val="20"/>
              </w:rPr>
            </w:pPr>
            <w:r>
              <w:rPr>
                <w:w w:val="99"/>
                <w:sz w:val="20"/>
              </w:rPr>
              <w:t>8</w:t>
            </w:r>
          </w:p>
        </w:tc>
        <w:tc>
          <w:tcPr>
            <w:tcW w:w="2126" w:type="dxa"/>
          </w:tcPr>
          <w:p w:rsidR="00C5748D" w:rsidRDefault="00C5748D" w:rsidP="00AB0DD4">
            <w:pPr>
              <w:pStyle w:val="TableParagraph"/>
              <w:spacing w:before="19"/>
              <w:ind w:left="1203"/>
              <w:rPr>
                <w:sz w:val="20"/>
              </w:rPr>
            </w:pPr>
            <w:r>
              <w:rPr>
                <w:w w:val="99"/>
                <w:sz w:val="20"/>
              </w:rPr>
              <w:t>8</w:t>
            </w:r>
          </w:p>
        </w:tc>
        <w:tc>
          <w:tcPr>
            <w:tcW w:w="1522" w:type="dxa"/>
          </w:tcPr>
          <w:p w:rsidR="00C5748D" w:rsidRDefault="00C5748D" w:rsidP="00AB0DD4">
            <w:pPr>
              <w:pStyle w:val="TableParagraph"/>
              <w:spacing w:before="19"/>
              <w:ind w:right="938"/>
              <w:rPr>
                <w:sz w:val="20"/>
              </w:rPr>
            </w:pPr>
            <w:r>
              <w:rPr>
                <w:sz w:val="20"/>
              </w:rPr>
              <w:t>10</w:t>
            </w:r>
          </w:p>
        </w:tc>
      </w:tr>
      <w:tr w:rsidR="00C5748D" w:rsidTr="00C5748D">
        <w:trPr>
          <w:trHeight w:val="279"/>
        </w:trPr>
        <w:tc>
          <w:tcPr>
            <w:tcW w:w="1172" w:type="dxa"/>
          </w:tcPr>
          <w:p w:rsidR="00C5748D" w:rsidRDefault="00C5748D" w:rsidP="00AB0DD4">
            <w:pPr>
              <w:pStyle w:val="TableParagraph"/>
              <w:spacing w:before="16"/>
              <w:ind w:left="222" w:right="217"/>
              <w:jc w:val="center"/>
              <w:rPr>
                <w:sz w:val="20"/>
              </w:rPr>
            </w:pPr>
            <w:r>
              <w:rPr>
                <w:sz w:val="20"/>
              </w:rPr>
              <w:t>II,</w:t>
            </w:r>
            <w:r>
              <w:rPr>
                <w:spacing w:val="-2"/>
                <w:sz w:val="20"/>
              </w:rPr>
              <w:t xml:space="preserve"> </w:t>
            </w:r>
            <w:r>
              <w:rPr>
                <w:sz w:val="20"/>
              </w:rPr>
              <w:t>III</w:t>
            </w:r>
          </w:p>
        </w:tc>
        <w:tc>
          <w:tcPr>
            <w:tcW w:w="2126" w:type="dxa"/>
          </w:tcPr>
          <w:p w:rsidR="00C5748D" w:rsidRDefault="00C5748D" w:rsidP="00AB0DD4">
            <w:pPr>
              <w:pStyle w:val="TableParagraph"/>
              <w:spacing w:before="16"/>
              <w:ind w:right="1367"/>
              <w:rPr>
                <w:sz w:val="20"/>
              </w:rPr>
            </w:pPr>
            <w:r>
              <w:rPr>
                <w:sz w:val="20"/>
              </w:rPr>
              <w:t>С1</w:t>
            </w:r>
          </w:p>
        </w:tc>
        <w:tc>
          <w:tcPr>
            <w:tcW w:w="1276" w:type="dxa"/>
          </w:tcPr>
          <w:p w:rsidR="00C5748D" w:rsidRDefault="00C5748D" w:rsidP="00AB0DD4">
            <w:pPr>
              <w:pStyle w:val="TableParagraph"/>
              <w:spacing w:before="16"/>
              <w:ind w:left="2"/>
              <w:rPr>
                <w:sz w:val="20"/>
              </w:rPr>
            </w:pPr>
            <w:r>
              <w:rPr>
                <w:w w:val="99"/>
                <w:sz w:val="20"/>
              </w:rPr>
              <w:t>8</w:t>
            </w:r>
          </w:p>
        </w:tc>
        <w:tc>
          <w:tcPr>
            <w:tcW w:w="1843" w:type="dxa"/>
          </w:tcPr>
          <w:p w:rsidR="00C5748D" w:rsidRDefault="00C5748D" w:rsidP="00AB0DD4">
            <w:pPr>
              <w:pStyle w:val="TableParagraph"/>
              <w:spacing w:before="16"/>
              <w:ind w:left="749" w:right="741"/>
              <w:jc w:val="center"/>
              <w:rPr>
                <w:sz w:val="20"/>
              </w:rPr>
            </w:pPr>
            <w:r>
              <w:rPr>
                <w:sz w:val="20"/>
              </w:rPr>
              <w:t>10</w:t>
            </w:r>
          </w:p>
        </w:tc>
        <w:tc>
          <w:tcPr>
            <w:tcW w:w="2126" w:type="dxa"/>
          </w:tcPr>
          <w:p w:rsidR="00C5748D" w:rsidRDefault="00C5748D" w:rsidP="00AB0DD4">
            <w:pPr>
              <w:pStyle w:val="TableParagraph"/>
              <w:spacing w:before="16"/>
              <w:ind w:left="1152"/>
              <w:rPr>
                <w:sz w:val="20"/>
              </w:rPr>
            </w:pPr>
            <w:r>
              <w:rPr>
                <w:sz w:val="20"/>
              </w:rPr>
              <w:t>10</w:t>
            </w:r>
          </w:p>
        </w:tc>
        <w:tc>
          <w:tcPr>
            <w:tcW w:w="1522" w:type="dxa"/>
          </w:tcPr>
          <w:p w:rsidR="00C5748D" w:rsidRDefault="00C5748D" w:rsidP="00AB0DD4">
            <w:pPr>
              <w:pStyle w:val="TableParagraph"/>
              <w:spacing w:before="16"/>
              <w:ind w:right="938"/>
              <w:rPr>
                <w:sz w:val="20"/>
              </w:rPr>
            </w:pPr>
            <w:r>
              <w:rPr>
                <w:sz w:val="20"/>
              </w:rPr>
              <w:t>12</w:t>
            </w:r>
          </w:p>
        </w:tc>
      </w:tr>
      <w:tr w:rsidR="00C5748D" w:rsidTr="00C5748D">
        <w:trPr>
          <w:trHeight w:val="279"/>
        </w:trPr>
        <w:tc>
          <w:tcPr>
            <w:tcW w:w="1172" w:type="dxa"/>
          </w:tcPr>
          <w:p w:rsidR="00C5748D" w:rsidRDefault="00C5748D" w:rsidP="00AB0DD4">
            <w:pPr>
              <w:pStyle w:val="TableParagraph"/>
              <w:spacing w:before="16"/>
              <w:ind w:left="222" w:right="219"/>
              <w:jc w:val="center"/>
              <w:rPr>
                <w:sz w:val="20"/>
              </w:rPr>
            </w:pPr>
            <w:r>
              <w:rPr>
                <w:sz w:val="20"/>
              </w:rPr>
              <w:t>IV</w:t>
            </w:r>
          </w:p>
        </w:tc>
        <w:tc>
          <w:tcPr>
            <w:tcW w:w="2126" w:type="dxa"/>
          </w:tcPr>
          <w:p w:rsidR="00C5748D" w:rsidRDefault="00C5748D" w:rsidP="00AB0DD4">
            <w:pPr>
              <w:pStyle w:val="TableParagraph"/>
              <w:spacing w:before="16"/>
              <w:ind w:right="1369"/>
              <w:rPr>
                <w:sz w:val="20"/>
              </w:rPr>
            </w:pPr>
            <w:r>
              <w:rPr>
                <w:sz w:val="20"/>
              </w:rPr>
              <w:t>С0,</w:t>
            </w:r>
            <w:r>
              <w:rPr>
                <w:spacing w:val="-2"/>
                <w:sz w:val="20"/>
              </w:rPr>
              <w:t xml:space="preserve"> </w:t>
            </w:r>
            <w:r>
              <w:rPr>
                <w:sz w:val="20"/>
              </w:rPr>
              <w:t>С1</w:t>
            </w:r>
          </w:p>
        </w:tc>
        <w:tc>
          <w:tcPr>
            <w:tcW w:w="1276" w:type="dxa"/>
          </w:tcPr>
          <w:p w:rsidR="00C5748D" w:rsidRDefault="00C5748D" w:rsidP="00AB0DD4">
            <w:pPr>
              <w:pStyle w:val="TableParagraph"/>
              <w:spacing w:before="16"/>
              <w:ind w:left="2"/>
              <w:rPr>
                <w:sz w:val="20"/>
              </w:rPr>
            </w:pPr>
            <w:r>
              <w:rPr>
                <w:w w:val="99"/>
                <w:sz w:val="20"/>
              </w:rPr>
              <w:t>8</w:t>
            </w:r>
          </w:p>
        </w:tc>
        <w:tc>
          <w:tcPr>
            <w:tcW w:w="1843" w:type="dxa"/>
          </w:tcPr>
          <w:p w:rsidR="00C5748D" w:rsidRDefault="00C5748D" w:rsidP="00AB0DD4">
            <w:pPr>
              <w:pStyle w:val="TableParagraph"/>
              <w:spacing w:before="16"/>
              <w:ind w:left="749" w:right="741"/>
              <w:jc w:val="center"/>
              <w:rPr>
                <w:sz w:val="20"/>
              </w:rPr>
            </w:pPr>
            <w:r>
              <w:rPr>
                <w:sz w:val="20"/>
              </w:rPr>
              <w:t>10</w:t>
            </w:r>
          </w:p>
        </w:tc>
        <w:tc>
          <w:tcPr>
            <w:tcW w:w="2126" w:type="dxa"/>
          </w:tcPr>
          <w:p w:rsidR="00C5748D" w:rsidRDefault="00C5748D" w:rsidP="00AB0DD4">
            <w:pPr>
              <w:pStyle w:val="TableParagraph"/>
              <w:spacing w:before="16"/>
              <w:ind w:left="1152"/>
              <w:rPr>
                <w:sz w:val="20"/>
              </w:rPr>
            </w:pPr>
            <w:r>
              <w:rPr>
                <w:sz w:val="20"/>
              </w:rPr>
              <w:t>10</w:t>
            </w:r>
          </w:p>
        </w:tc>
        <w:tc>
          <w:tcPr>
            <w:tcW w:w="1522" w:type="dxa"/>
          </w:tcPr>
          <w:p w:rsidR="00C5748D" w:rsidRDefault="00C5748D" w:rsidP="00AB0DD4">
            <w:pPr>
              <w:pStyle w:val="TableParagraph"/>
              <w:spacing w:before="16"/>
              <w:ind w:right="938"/>
              <w:rPr>
                <w:sz w:val="20"/>
              </w:rPr>
            </w:pPr>
            <w:r>
              <w:rPr>
                <w:sz w:val="20"/>
              </w:rPr>
              <w:t>12</w:t>
            </w:r>
          </w:p>
        </w:tc>
      </w:tr>
      <w:tr w:rsidR="00C5748D" w:rsidTr="00C5748D">
        <w:trPr>
          <w:trHeight w:val="279"/>
        </w:trPr>
        <w:tc>
          <w:tcPr>
            <w:tcW w:w="1172" w:type="dxa"/>
          </w:tcPr>
          <w:p w:rsidR="00C5748D" w:rsidRDefault="00C5748D" w:rsidP="00AB0DD4">
            <w:pPr>
              <w:pStyle w:val="TableParagraph"/>
              <w:spacing w:before="19"/>
              <w:ind w:left="222" w:right="219"/>
              <w:jc w:val="center"/>
              <w:rPr>
                <w:sz w:val="20"/>
              </w:rPr>
            </w:pPr>
            <w:r>
              <w:rPr>
                <w:sz w:val="20"/>
              </w:rPr>
              <w:t>IV,</w:t>
            </w:r>
            <w:r>
              <w:rPr>
                <w:spacing w:val="-1"/>
                <w:sz w:val="20"/>
              </w:rPr>
              <w:t xml:space="preserve"> </w:t>
            </w:r>
            <w:r>
              <w:rPr>
                <w:sz w:val="20"/>
              </w:rPr>
              <w:t>V</w:t>
            </w:r>
          </w:p>
        </w:tc>
        <w:tc>
          <w:tcPr>
            <w:tcW w:w="2126" w:type="dxa"/>
          </w:tcPr>
          <w:p w:rsidR="00C5748D" w:rsidRDefault="00C5748D" w:rsidP="00AB0DD4">
            <w:pPr>
              <w:pStyle w:val="TableParagraph"/>
              <w:spacing w:before="19"/>
              <w:ind w:right="1369"/>
              <w:rPr>
                <w:sz w:val="20"/>
              </w:rPr>
            </w:pPr>
            <w:r>
              <w:rPr>
                <w:sz w:val="20"/>
              </w:rPr>
              <w:t>С2,</w:t>
            </w:r>
            <w:r>
              <w:rPr>
                <w:spacing w:val="-2"/>
                <w:sz w:val="20"/>
              </w:rPr>
              <w:t xml:space="preserve"> </w:t>
            </w:r>
            <w:r>
              <w:rPr>
                <w:sz w:val="20"/>
              </w:rPr>
              <w:t>С3</w:t>
            </w:r>
          </w:p>
        </w:tc>
        <w:tc>
          <w:tcPr>
            <w:tcW w:w="1276" w:type="dxa"/>
          </w:tcPr>
          <w:p w:rsidR="00C5748D" w:rsidRDefault="00C5748D" w:rsidP="00AB0DD4">
            <w:pPr>
              <w:pStyle w:val="TableParagraph"/>
              <w:spacing w:before="19"/>
              <w:ind w:right="990"/>
              <w:rPr>
                <w:sz w:val="20"/>
              </w:rPr>
            </w:pPr>
            <w:r>
              <w:rPr>
                <w:sz w:val="20"/>
              </w:rPr>
              <w:t>10</w:t>
            </w:r>
          </w:p>
        </w:tc>
        <w:tc>
          <w:tcPr>
            <w:tcW w:w="1843" w:type="dxa"/>
          </w:tcPr>
          <w:p w:rsidR="00C5748D" w:rsidRDefault="00C5748D" w:rsidP="00AB0DD4">
            <w:pPr>
              <w:pStyle w:val="TableParagraph"/>
              <w:spacing w:before="19"/>
              <w:ind w:left="749" w:right="741"/>
              <w:jc w:val="center"/>
              <w:rPr>
                <w:sz w:val="20"/>
              </w:rPr>
            </w:pPr>
            <w:r>
              <w:rPr>
                <w:sz w:val="20"/>
              </w:rPr>
              <w:t>12</w:t>
            </w:r>
          </w:p>
        </w:tc>
        <w:tc>
          <w:tcPr>
            <w:tcW w:w="2126" w:type="dxa"/>
          </w:tcPr>
          <w:p w:rsidR="00C5748D" w:rsidRDefault="00C5748D" w:rsidP="00AB0DD4">
            <w:pPr>
              <w:pStyle w:val="TableParagraph"/>
              <w:spacing w:before="19"/>
              <w:ind w:left="1152"/>
              <w:rPr>
                <w:sz w:val="20"/>
              </w:rPr>
            </w:pPr>
            <w:r>
              <w:rPr>
                <w:sz w:val="20"/>
              </w:rPr>
              <w:t>12</w:t>
            </w:r>
          </w:p>
        </w:tc>
        <w:tc>
          <w:tcPr>
            <w:tcW w:w="1522" w:type="dxa"/>
          </w:tcPr>
          <w:p w:rsidR="00C5748D" w:rsidRDefault="00C5748D" w:rsidP="00AB0DD4">
            <w:pPr>
              <w:pStyle w:val="TableParagraph"/>
              <w:spacing w:before="19"/>
              <w:ind w:right="938"/>
              <w:rPr>
                <w:sz w:val="20"/>
              </w:rPr>
            </w:pPr>
            <w:r>
              <w:rPr>
                <w:sz w:val="20"/>
              </w:rPr>
              <w:t>15</w:t>
            </w:r>
          </w:p>
        </w:tc>
      </w:tr>
      <w:tr w:rsidR="00C5748D" w:rsidTr="00C5748D">
        <w:trPr>
          <w:trHeight w:val="509"/>
        </w:trPr>
        <w:tc>
          <w:tcPr>
            <w:tcW w:w="1172" w:type="dxa"/>
          </w:tcPr>
          <w:p w:rsidR="00C5748D" w:rsidRDefault="00C5748D" w:rsidP="00AB0DD4">
            <w:pPr>
              <w:pStyle w:val="TableParagraph"/>
              <w:spacing w:before="19"/>
              <w:ind w:right="352"/>
              <w:jc w:val="both"/>
              <w:rPr>
                <w:sz w:val="20"/>
                <w:lang w:val="ru-RU"/>
              </w:rPr>
            </w:pPr>
            <w:r>
              <w:rPr>
                <w:sz w:val="20"/>
                <w:lang w:val="ru-RU"/>
              </w:rPr>
              <w:t xml:space="preserve">Производственные и </w:t>
            </w:r>
          </w:p>
          <w:p w:rsidR="00C5748D" w:rsidRDefault="00C5748D" w:rsidP="00AB0DD4">
            <w:pPr>
              <w:pStyle w:val="TableParagraph"/>
              <w:spacing w:before="19"/>
              <w:ind w:right="352"/>
              <w:rPr>
                <w:sz w:val="20"/>
                <w:lang w:val="ru-RU"/>
              </w:rPr>
            </w:pPr>
            <w:r>
              <w:rPr>
                <w:sz w:val="20"/>
                <w:lang w:val="ru-RU"/>
              </w:rPr>
              <w:t>складски</w:t>
            </w:r>
            <w:r>
              <w:rPr>
                <w:sz w:val="20"/>
                <w:lang w:val="ru-RU"/>
              </w:rPr>
              <w:lastRenderedPageBreak/>
              <w:t>е</w:t>
            </w:r>
          </w:p>
          <w:p w:rsidR="00C5748D" w:rsidRPr="00DB0D89" w:rsidRDefault="00C5748D" w:rsidP="00AB0DD4">
            <w:pPr>
              <w:pStyle w:val="TableParagraph"/>
              <w:spacing w:before="19"/>
              <w:ind w:left="838" w:right="352" w:hanging="459"/>
              <w:rPr>
                <w:sz w:val="20"/>
                <w:lang w:val="ru-RU"/>
              </w:rPr>
            </w:pPr>
          </w:p>
        </w:tc>
        <w:tc>
          <w:tcPr>
            <w:tcW w:w="2126" w:type="dxa"/>
          </w:tcPr>
          <w:p w:rsidR="00C5748D" w:rsidRDefault="00C5748D" w:rsidP="00AB0DD4">
            <w:pPr>
              <w:pStyle w:val="TableParagraph"/>
            </w:pPr>
          </w:p>
        </w:tc>
        <w:tc>
          <w:tcPr>
            <w:tcW w:w="1276" w:type="dxa"/>
          </w:tcPr>
          <w:p w:rsidR="00C5748D" w:rsidRDefault="00C5748D" w:rsidP="00AB0DD4">
            <w:pPr>
              <w:pStyle w:val="TableParagraph"/>
            </w:pPr>
          </w:p>
        </w:tc>
        <w:tc>
          <w:tcPr>
            <w:tcW w:w="1843" w:type="dxa"/>
          </w:tcPr>
          <w:p w:rsidR="00C5748D" w:rsidRDefault="00C5748D" w:rsidP="00AB0DD4">
            <w:pPr>
              <w:pStyle w:val="TableParagraph"/>
            </w:pPr>
          </w:p>
        </w:tc>
        <w:tc>
          <w:tcPr>
            <w:tcW w:w="2126" w:type="dxa"/>
          </w:tcPr>
          <w:p w:rsidR="00C5748D" w:rsidRDefault="00C5748D" w:rsidP="00AB0DD4">
            <w:pPr>
              <w:pStyle w:val="TableParagraph"/>
            </w:pPr>
          </w:p>
        </w:tc>
        <w:tc>
          <w:tcPr>
            <w:tcW w:w="1522" w:type="dxa"/>
          </w:tcPr>
          <w:p w:rsidR="00C5748D" w:rsidRDefault="00C5748D" w:rsidP="00AB0DD4">
            <w:pPr>
              <w:pStyle w:val="TableParagraph"/>
            </w:pPr>
          </w:p>
        </w:tc>
      </w:tr>
      <w:tr w:rsidR="00C5748D" w:rsidTr="00C5748D">
        <w:trPr>
          <w:trHeight w:val="279"/>
        </w:trPr>
        <w:tc>
          <w:tcPr>
            <w:tcW w:w="1172" w:type="dxa"/>
          </w:tcPr>
          <w:p w:rsidR="00C5748D" w:rsidRDefault="00C5748D" w:rsidP="00AB0DD4">
            <w:pPr>
              <w:pStyle w:val="TableParagraph"/>
              <w:spacing w:before="19"/>
              <w:ind w:left="222" w:right="217"/>
              <w:jc w:val="center"/>
              <w:rPr>
                <w:sz w:val="20"/>
              </w:rPr>
            </w:pPr>
            <w:r>
              <w:rPr>
                <w:sz w:val="20"/>
              </w:rPr>
              <w:lastRenderedPageBreak/>
              <w:t>I,</w:t>
            </w:r>
            <w:r>
              <w:rPr>
                <w:spacing w:val="-1"/>
                <w:sz w:val="20"/>
              </w:rPr>
              <w:t xml:space="preserve"> </w:t>
            </w:r>
            <w:r>
              <w:rPr>
                <w:sz w:val="20"/>
              </w:rPr>
              <w:t>II,</w:t>
            </w:r>
            <w:r>
              <w:rPr>
                <w:spacing w:val="-3"/>
                <w:sz w:val="20"/>
              </w:rPr>
              <w:t xml:space="preserve"> </w:t>
            </w:r>
            <w:r>
              <w:rPr>
                <w:sz w:val="20"/>
              </w:rPr>
              <w:t>III</w:t>
            </w:r>
          </w:p>
        </w:tc>
        <w:tc>
          <w:tcPr>
            <w:tcW w:w="2126" w:type="dxa"/>
          </w:tcPr>
          <w:p w:rsidR="00C5748D" w:rsidRDefault="00C5748D" w:rsidP="00AB0DD4">
            <w:pPr>
              <w:pStyle w:val="TableParagraph"/>
              <w:spacing w:before="19"/>
              <w:ind w:right="1367"/>
              <w:rPr>
                <w:sz w:val="20"/>
              </w:rPr>
            </w:pPr>
            <w:r>
              <w:rPr>
                <w:sz w:val="20"/>
              </w:rPr>
              <w:t>С0</w:t>
            </w:r>
          </w:p>
        </w:tc>
        <w:tc>
          <w:tcPr>
            <w:tcW w:w="1276" w:type="dxa"/>
          </w:tcPr>
          <w:p w:rsidR="00C5748D" w:rsidRDefault="00C5748D" w:rsidP="00AB0DD4">
            <w:pPr>
              <w:pStyle w:val="TableParagraph"/>
              <w:spacing w:before="19"/>
              <w:ind w:right="990"/>
              <w:rPr>
                <w:sz w:val="20"/>
              </w:rPr>
            </w:pPr>
            <w:r>
              <w:rPr>
                <w:sz w:val="20"/>
              </w:rPr>
              <w:t>10</w:t>
            </w:r>
          </w:p>
        </w:tc>
        <w:tc>
          <w:tcPr>
            <w:tcW w:w="1843" w:type="dxa"/>
          </w:tcPr>
          <w:p w:rsidR="00C5748D" w:rsidRDefault="00C5748D" w:rsidP="00AB0DD4">
            <w:pPr>
              <w:pStyle w:val="TableParagraph"/>
              <w:spacing w:before="19"/>
              <w:ind w:left="749" w:right="741"/>
              <w:jc w:val="center"/>
              <w:rPr>
                <w:sz w:val="20"/>
              </w:rPr>
            </w:pPr>
            <w:r>
              <w:rPr>
                <w:sz w:val="20"/>
              </w:rPr>
              <w:t>12</w:t>
            </w:r>
          </w:p>
        </w:tc>
        <w:tc>
          <w:tcPr>
            <w:tcW w:w="2126" w:type="dxa"/>
          </w:tcPr>
          <w:p w:rsidR="00C5748D" w:rsidRDefault="00C5748D" w:rsidP="00AB0DD4">
            <w:pPr>
              <w:pStyle w:val="TableParagraph"/>
              <w:spacing w:before="19"/>
              <w:ind w:left="1152"/>
              <w:rPr>
                <w:sz w:val="20"/>
              </w:rPr>
            </w:pPr>
            <w:r>
              <w:rPr>
                <w:sz w:val="20"/>
              </w:rPr>
              <w:t>12</w:t>
            </w:r>
          </w:p>
        </w:tc>
        <w:tc>
          <w:tcPr>
            <w:tcW w:w="1522" w:type="dxa"/>
          </w:tcPr>
          <w:p w:rsidR="00C5748D" w:rsidRDefault="00C5748D" w:rsidP="00AB0DD4">
            <w:pPr>
              <w:pStyle w:val="TableParagraph"/>
              <w:spacing w:before="19"/>
              <w:ind w:right="938"/>
              <w:rPr>
                <w:sz w:val="20"/>
              </w:rPr>
            </w:pPr>
            <w:r>
              <w:rPr>
                <w:sz w:val="20"/>
              </w:rPr>
              <w:t>12</w:t>
            </w:r>
          </w:p>
        </w:tc>
      </w:tr>
      <w:tr w:rsidR="00C5748D" w:rsidTr="00C5748D">
        <w:trPr>
          <w:trHeight w:val="279"/>
        </w:trPr>
        <w:tc>
          <w:tcPr>
            <w:tcW w:w="1172" w:type="dxa"/>
          </w:tcPr>
          <w:p w:rsidR="00C5748D" w:rsidRDefault="00C5748D" w:rsidP="00AB0DD4">
            <w:pPr>
              <w:pStyle w:val="TableParagraph"/>
              <w:spacing w:before="19"/>
              <w:ind w:left="222" w:right="217"/>
              <w:jc w:val="center"/>
              <w:rPr>
                <w:sz w:val="20"/>
              </w:rPr>
            </w:pPr>
            <w:r>
              <w:rPr>
                <w:sz w:val="20"/>
              </w:rPr>
              <w:t>II,</w:t>
            </w:r>
            <w:r>
              <w:rPr>
                <w:spacing w:val="-2"/>
                <w:sz w:val="20"/>
              </w:rPr>
              <w:t xml:space="preserve"> </w:t>
            </w:r>
            <w:r>
              <w:rPr>
                <w:sz w:val="20"/>
              </w:rPr>
              <w:t>III</w:t>
            </w:r>
          </w:p>
        </w:tc>
        <w:tc>
          <w:tcPr>
            <w:tcW w:w="2126" w:type="dxa"/>
          </w:tcPr>
          <w:p w:rsidR="00C5748D" w:rsidRDefault="00C5748D" w:rsidP="00AB0DD4">
            <w:pPr>
              <w:pStyle w:val="TableParagraph"/>
              <w:spacing w:before="19"/>
              <w:ind w:right="1367"/>
              <w:rPr>
                <w:sz w:val="20"/>
              </w:rPr>
            </w:pPr>
            <w:r>
              <w:rPr>
                <w:sz w:val="20"/>
              </w:rPr>
              <w:t>С1</w:t>
            </w:r>
          </w:p>
        </w:tc>
        <w:tc>
          <w:tcPr>
            <w:tcW w:w="1276" w:type="dxa"/>
          </w:tcPr>
          <w:p w:rsidR="00C5748D" w:rsidRDefault="00C5748D" w:rsidP="00AB0DD4">
            <w:pPr>
              <w:pStyle w:val="TableParagraph"/>
              <w:spacing w:before="19"/>
              <w:ind w:right="990"/>
              <w:rPr>
                <w:sz w:val="20"/>
              </w:rPr>
            </w:pPr>
            <w:r>
              <w:rPr>
                <w:sz w:val="20"/>
              </w:rPr>
              <w:t>12</w:t>
            </w:r>
          </w:p>
        </w:tc>
        <w:tc>
          <w:tcPr>
            <w:tcW w:w="1843" w:type="dxa"/>
          </w:tcPr>
          <w:p w:rsidR="00C5748D" w:rsidRDefault="00C5748D" w:rsidP="00AB0DD4">
            <w:pPr>
              <w:pStyle w:val="TableParagraph"/>
              <w:spacing w:before="19"/>
              <w:ind w:left="749" w:right="741"/>
              <w:jc w:val="center"/>
              <w:rPr>
                <w:sz w:val="20"/>
              </w:rPr>
            </w:pPr>
            <w:r>
              <w:rPr>
                <w:sz w:val="20"/>
              </w:rPr>
              <w:t>12</w:t>
            </w:r>
          </w:p>
        </w:tc>
        <w:tc>
          <w:tcPr>
            <w:tcW w:w="2126" w:type="dxa"/>
          </w:tcPr>
          <w:p w:rsidR="00C5748D" w:rsidRDefault="00C5748D" w:rsidP="00AB0DD4">
            <w:pPr>
              <w:pStyle w:val="TableParagraph"/>
              <w:spacing w:before="19"/>
              <w:ind w:left="1152"/>
              <w:rPr>
                <w:sz w:val="20"/>
              </w:rPr>
            </w:pPr>
            <w:r>
              <w:rPr>
                <w:sz w:val="20"/>
              </w:rPr>
              <w:t>12</w:t>
            </w:r>
          </w:p>
        </w:tc>
        <w:tc>
          <w:tcPr>
            <w:tcW w:w="1522" w:type="dxa"/>
          </w:tcPr>
          <w:p w:rsidR="00C5748D" w:rsidRDefault="00C5748D" w:rsidP="00AB0DD4">
            <w:pPr>
              <w:pStyle w:val="TableParagraph"/>
              <w:spacing w:before="19"/>
              <w:ind w:right="938"/>
              <w:rPr>
                <w:sz w:val="20"/>
              </w:rPr>
            </w:pPr>
            <w:r>
              <w:rPr>
                <w:sz w:val="20"/>
              </w:rPr>
              <w:t>12</w:t>
            </w:r>
          </w:p>
        </w:tc>
      </w:tr>
      <w:tr w:rsidR="00C5748D" w:rsidTr="00C5748D">
        <w:trPr>
          <w:trHeight w:val="279"/>
        </w:trPr>
        <w:tc>
          <w:tcPr>
            <w:tcW w:w="1172" w:type="dxa"/>
          </w:tcPr>
          <w:p w:rsidR="00C5748D" w:rsidRDefault="00C5748D" w:rsidP="00AB0DD4">
            <w:pPr>
              <w:pStyle w:val="TableParagraph"/>
              <w:spacing w:before="19"/>
              <w:ind w:left="222" w:right="219"/>
              <w:jc w:val="center"/>
              <w:rPr>
                <w:sz w:val="20"/>
              </w:rPr>
            </w:pPr>
            <w:r>
              <w:rPr>
                <w:sz w:val="20"/>
              </w:rPr>
              <w:t>IV</w:t>
            </w:r>
          </w:p>
        </w:tc>
        <w:tc>
          <w:tcPr>
            <w:tcW w:w="2126" w:type="dxa"/>
          </w:tcPr>
          <w:p w:rsidR="00C5748D" w:rsidRDefault="00C5748D" w:rsidP="00AB0DD4">
            <w:pPr>
              <w:pStyle w:val="TableParagraph"/>
              <w:spacing w:before="19"/>
              <w:ind w:right="1369"/>
              <w:rPr>
                <w:sz w:val="20"/>
              </w:rPr>
            </w:pPr>
            <w:r>
              <w:rPr>
                <w:sz w:val="20"/>
              </w:rPr>
              <w:t>С0,</w:t>
            </w:r>
            <w:r>
              <w:rPr>
                <w:spacing w:val="-2"/>
                <w:sz w:val="20"/>
              </w:rPr>
              <w:t xml:space="preserve"> </w:t>
            </w:r>
            <w:r>
              <w:rPr>
                <w:sz w:val="20"/>
              </w:rPr>
              <w:t>С1</w:t>
            </w:r>
          </w:p>
        </w:tc>
        <w:tc>
          <w:tcPr>
            <w:tcW w:w="1276" w:type="dxa"/>
          </w:tcPr>
          <w:p w:rsidR="00C5748D" w:rsidRDefault="00C5748D" w:rsidP="00AB0DD4">
            <w:pPr>
              <w:pStyle w:val="TableParagraph"/>
              <w:spacing w:before="19"/>
              <w:ind w:right="990"/>
              <w:rPr>
                <w:sz w:val="20"/>
              </w:rPr>
            </w:pPr>
            <w:r>
              <w:rPr>
                <w:sz w:val="20"/>
              </w:rPr>
              <w:t>12</w:t>
            </w:r>
          </w:p>
        </w:tc>
        <w:tc>
          <w:tcPr>
            <w:tcW w:w="1843" w:type="dxa"/>
          </w:tcPr>
          <w:p w:rsidR="00C5748D" w:rsidRDefault="00C5748D" w:rsidP="00AB0DD4">
            <w:pPr>
              <w:pStyle w:val="TableParagraph"/>
              <w:spacing w:before="19"/>
              <w:ind w:left="749" w:right="741"/>
              <w:jc w:val="center"/>
              <w:rPr>
                <w:sz w:val="20"/>
              </w:rPr>
            </w:pPr>
            <w:r>
              <w:rPr>
                <w:sz w:val="20"/>
              </w:rPr>
              <w:t>12</w:t>
            </w:r>
          </w:p>
        </w:tc>
        <w:tc>
          <w:tcPr>
            <w:tcW w:w="2126" w:type="dxa"/>
          </w:tcPr>
          <w:p w:rsidR="00C5748D" w:rsidRDefault="00C5748D" w:rsidP="00AB0DD4">
            <w:pPr>
              <w:pStyle w:val="TableParagraph"/>
              <w:spacing w:before="19"/>
              <w:ind w:left="1152"/>
              <w:rPr>
                <w:sz w:val="20"/>
              </w:rPr>
            </w:pPr>
            <w:r>
              <w:rPr>
                <w:sz w:val="20"/>
              </w:rPr>
              <w:t>12</w:t>
            </w:r>
          </w:p>
        </w:tc>
        <w:tc>
          <w:tcPr>
            <w:tcW w:w="1522" w:type="dxa"/>
          </w:tcPr>
          <w:p w:rsidR="00C5748D" w:rsidRDefault="00C5748D" w:rsidP="00AB0DD4">
            <w:pPr>
              <w:pStyle w:val="TableParagraph"/>
              <w:spacing w:before="19"/>
              <w:ind w:right="938"/>
              <w:rPr>
                <w:sz w:val="20"/>
              </w:rPr>
            </w:pPr>
            <w:r>
              <w:rPr>
                <w:sz w:val="20"/>
              </w:rPr>
              <w:t>15</w:t>
            </w:r>
          </w:p>
        </w:tc>
      </w:tr>
      <w:tr w:rsidR="00C5748D" w:rsidTr="00C5748D">
        <w:trPr>
          <w:trHeight w:val="280"/>
        </w:trPr>
        <w:tc>
          <w:tcPr>
            <w:tcW w:w="1172" w:type="dxa"/>
          </w:tcPr>
          <w:p w:rsidR="00C5748D" w:rsidRDefault="00C5748D" w:rsidP="00AB0DD4">
            <w:pPr>
              <w:pStyle w:val="TableParagraph"/>
              <w:spacing w:before="19"/>
              <w:ind w:left="222" w:right="219"/>
              <w:jc w:val="center"/>
              <w:rPr>
                <w:sz w:val="20"/>
              </w:rPr>
            </w:pPr>
            <w:r>
              <w:rPr>
                <w:sz w:val="20"/>
              </w:rPr>
              <w:t>IV,</w:t>
            </w:r>
            <w:r>
              <w:rPr>
                <w:spacing w:val="-1"/>
                <w:sz w:val="20"/>
              </w:rPr>
              <w:t xml:space="preserve"> </w:t>
            </w:r>
            <w:r>
              <w:rPr>
                <w:sz w:val="20"/>
              </w:rPr>
              <w:t>V</w:t>
            </w:r>
          </w:p>
        </w:tc>
        <w:tc>
          <w:tcPr>
            <w:tcW w:w="2126" w:type="dxa"/>
          </w:tcPr>
          <w:p w:rsidR="00C5748D" w:rsidRDefault="00C5748D" w:rsidP="00AB0DD4">
            <w:pPr>
              <w:pStyle w:val="TableParagraph"/>
              <w:spacing w:before="19"/>
              <w:ind w:right="1369"/>
              <w:rPr>
                <w:sz w:val="20"/>
              </w:rPr>
            </w:pPr>
            <w:r>
              <w:rPr>
                <w:sz w:val="20"/>
              </w:rPr>
              <w:t>С2,</w:t>
            </w:r>
            <w:r>
              <w:rPr>
                <w:spacing w:val="-2"/>
                <w:sz w:val="20"/>
              </w:rPr>
              <w:t xml:space="preserve"> </w:t>
            </w:r>
            <w:r>
              <w:rPr>
                <w:sz w:val="20"/>
              </w:rPr>
              <w:t>С3</w:t>
            </w:r>
          </w:p>
        </w:tc>
        <w:tc>
          <w:tcPr>
            <w:tcW w:w="1276" w:type="dxa"/>
          </w:tcPr>
          <w:p w:rsidR="00C5748D" w:rsidRDefault="00C5748D" w:rsidP="00AB0DD4">
            <w:pPr>
              <w:pStyle w:val="TableParagraph"/>
              <w:spacing w:before="19"/>
              <w:ind w:right="990"/>
              <w:rPr>
                <w:sz w:val="20"/>
              </w:rPr>
            </w:pPr>
            <w:r>
              <w:rPr>
                <w:sz w:val="20"/>
              </w:rPr>
              <w:t>15</w:t>
            </w:r>
          </w:p>
        </w:tc>
        <w:tc>
          <w:tcPr>
            <w:tcW w:w="1843" w:type="dxa"/>
          </w:tcPr>
          <w:p w:rsidR="00C5748D" w:rsidRDefault="00C5748D" w:rsidP="00AB0DD4">
            <w:pPr>
              <w:pStyle w:val="TableParagraph"/>
              <w:spacing w:before="19"/>
              <w:ind w:left="749" w:right="741"/>
              <w:jc w:val="center"/>
              <w:rPr>
                <w:sz w:val="20"/>
              </w:rPr>
            </w:pPr>
            <w:r>
              <w:rPr>
                <w:sz w:val="20"/>
              </w:rPr>
              <w:t>15</w:t>
            </w:r>
          </w:p>
        </w:tc>
        <w:tc>
          <w:tcPr>
            <w:tcW w:w="2126" w:type="dxa"/>
          </w:tcPr>
          <w:p w:rsidR="00C5748D" w:rsidRDefault="00C5748D" w:rsidP="00AB0DD4">
            <w:pPr>
              <w:pStyle w:val="TableParagraph"/>
              <w:spacing w:before="19"/>
              <w:ind w:left="1152"/>
              <w:rPr>
                <w:sz w:val="20"/>
              </w:rPr>
            </w:pPr>
            <w:r>
              <w:rPr>
                <w:sz w:val="20"/>
              </w:rPr>
              <w:t>15</w:t>
            </w:r>
          </w:p>
        </w:tc>
        <w:tc>
          <w:tcPr>
            <w:tcW w:w="1522" w:type="dxa"/>
          </w:tcPr>
          <w:p w:rsidR="00C5748D" w:rsidRDefault="00C5748D" w:rsidP="00AB0DD4">
            <w:pPr>
              <w:pStyle w:val="TableParagraph"/>
              <w:spacing w:before="19"/>
              <w:ind w:right="938"/>
              <w:rPr>
                <w:sz w:val="20"/>
              </w:rPr>
            </w:pPr>
            <w:r>
              <w:rPr>
                <w:sz w:val="20"/>
              </w:rPr>
              <w:t>18</w:t>
            </w:r>
          </w:p>
        </w:tc>
      </w:tr>
    </w:tbl>
    <w:p w:rsidR="00C5748D" w:rsidRPr="00C5748D" w:rsidRDefault="00C5748D" w:rsidP="00C5748D">
      <w:pPr>
        <w:jc w:val="both"/>
        <w:rPr>
          <w:color w:val="000000"/>
        </w:rPr>
      </w:pPr>
    </w:p>
    <w:p w:rsidR="00C5748D" w:rsidRPr="00C5748D" w:rsidRDefault="00C5748D" w:rsidP="00C5748D">
      <w:pPr>
        <w:jc w:val="both"/>
        <w:rPr>
          <w:color w:val="000000"/>
        </w:rPr>
      </w:pPr>
    </w:p>
    <w:p w:rsidR="00C5748D" w:rsidRPr="00C5748D" w:rsidRDefault="00C5748D" w:rsidP="00C5748D">
      <w:pPr>
        <w:ind w:firstLine="567"/>
        <w:jc w:val="both"/>
        <w:rPr>
          <w:color w:val="000000"/>
        </w:rPr>
      </w:pPr>
      <w:r w:rsidRPr="00C5748D">
        <w:rPr>
          <w:color w:val="000000"/>
        </w:rPr>
        <w:t xml:space="preserve">Противопожарные расстояния от указанных зданий, сооружений до зданий, сооружений производственного и складского назначения следует принимать по таблице 1, если иное не предусмотрено настоящим сводом правил и другими нормативными документами, содержащими требования пожарной безопасности. При определении противопожарных расстояний до автозаправочных станций, опасных производственных объектов, объектов газоснабжения и нефтегазовой индустрии, </w:t>
      </w:r>
      <w:proofErr w:type="spellStart"/>
      <w:r w:rsidRPr="00C5748D">
        <w:rPr>
          <w:color w:val="000000"/>
        </w:rPr>
        <w:t>энергообъектов</w:t>
      </w:r>
      <w:proofErr w:type="spellEnd"/>
      <w:r w:rsidRPr="00C5748D">
        <w:rPr>
          <w:color w:val="000000"/>
        </w:rPr>
        <w:t xml:space="preserve"> и электроустановок, особо опасных и технически сложных объектов и т.д. следует также руководствоваться требованиями раздела 6 СП 4.13130.2013, положениями [1], [2], СП 155.13130 и другими нормативными документами, содержащими требования пожарной безопасности.</w:t>
      </w:r>
    </w:p>
    <w:p w:rsidR="00C5748D" w:rsidRPr="00C5748D" w:rsidRDefault="00C5748D" w:rsidP="00C5748D">
      <w:pPr>
        <w:ind w:firstLine="567"/>
        <w:jc w:val="both"/>
        <w:rPr>
          <w:color w:val="000000"/>
        </w:rPr>
      </w:pPr>
      <w:r w:rsidRPr="00C5748D">
        <w:rPr>
          <w:color w:val="000000"/>
        </w:rPr>
        <w:t>Пристраивание к жилым и общественным зданиям, сооружениям производственного, складского и инженерно-технического назначения (автостоянок, котельных, трансформаторных подстанций и т.п.) допускается в случаях, оговоренных нормативными требованиями. При этом противопожарные расстояния до соседних зданий и сооружений должны также соблюдаться и от указанных пристроек с учетом их пожарн</w:t>
      </w:r>
      <w:proofErr w:type="gramStart"/>
      <w:r w:rsidRPr="00C5748D">
        <w:rPr>
          <w:color w:val="000000"/>
        </w:rPr>
        <w:t>о-</w:t>
      </w:r>
      <w:proofErr w:type="gramEnd"/>
      <w:r w:rsidRPr="00C5748D">
        <w:rPr>
          <w:color w:val="000000"/>
        </w:rPr>
        <w:t xml:space="preserve"> технической классификации.</w:t>
      </w:r>
    </w:p>
    <w:p w:rsidR="00C5748D" w:rsidRPr="00C5748D" w:rsidRDefault="00C5748D" w:rsidP="00C5748D">
      <w:pPr>
        <w:ind w:firstLine="567"/>
        <w:jc w:val="both"/>
        <w:rPr>
          <w:color w:val="000000"/>
        </w:rPr>
      </w:pPr>
      <w:r w:rsidRPr="00C5748D">
        <w:rPr>
          <w:color w:val="000000"/>
        </w:rPr>
        <w:t>Расстояния между зданиями, сооружениями производственного и складского назначения (в том числе размещаемыми вне производственных территорий) должны приниматься по нормативам для территорий производственных объектов в соответствии с разделом 6 СП 4.13130.2013.</w:t>
      </w:r>
    </w:p>
    <w:p w:rsidR="00C5748D" w:rsidRPr="00C5748D" w:rsidRDefault="00C5748D" w:rsidP="00C5748D">
      <w:pPr>
        <w:ind w:firstLine="567"/>
        <w:jc w:val="both"/>
        <w:rPr>
          <w:color w:val="000000"/>
        </w:rPr>
      </w:pPr>
      <w:r w:rsidRPr="00C5748D">
        <w:rPr>
          <w:color w:val="000000"/>
        </w:rPr>
        <w:t>Противопожарные расстояния между объектами защиты допускается уменьшать в случаях, оговоренных нормативными документами по пожарной безопасности, а также при условии подтверждения нераспространения пожара между конкретными зданиями, сооружениями по методике в соответствии с Приложением</w:t>
      </w:r>
      <w:proofErr w:type="gramStart"/>
      <w:r w:rsidRPr="00C5748D">
        <w:rPr>
          <w:color w:val="000000"/>
        </w:rPr>
        <w:t xml:space="preserve"> А</w:t>
      </w:r>
      <w:proofErr w:type="gramEnd"/>
      <w:r w:rsidRPr="00C5748D">
        <w:rPr>
          <w:color w:val="000000"/>
        </w:rPr>
        <w:t xml:space="preserve"> СП 4.13130.2013, либо на основании результатов исследований, испытаний или расчетов по апробированным методам, опубликованным в установленном порядке. Указанное уменьшение противопожарных расстояний должно проводиться при обязательном учете требований к устройству проездов и подъездов для пожарной техники, а также обеспечении нормативной величины пожарного риска на объектах защиты. </w:t>
      </w:r>
      <w:proofErr w:type="gramStart"/>
      <w:r w:rsidRPr="00C5748D">
        <w:rPr>
          <w:color w:val="000000"/>
        </w:rPr>
        <w:t>(Измененная редакция СП 4.13130.2013, Изм.</w:t>
      </w:r>
      <w:proofErr w:type="gramEnd"/>
      <w:r w:rsidRPr="00C5748D">
        <w:rPr>
          <w:color w:val="000000"/>
        </w:rPr>
        <w:t xml:space="preserve"> N 1).</w:t>
      </w:r>
    </w:p>
    <w:p w:rsidR="00C5748D" w:rsidRPr="00C5748D" w:rsidRDefault="00C5748D" w:rsidP="00C5748D">
      <w:pPr>
        <w:ind w:firstLine="567"/>
        <w:jc w:val="both"/>
        <w:rPr>
          <w:color w:val="000000"/>
        </w:rPr>
      </w:pPr>
      <w:r w:rsidRPr="00C5748D">
        <w:rPr>
          <w:color w:val="000000"/>
        </w:rPr>
        <w:t xml:space="preserve">Противопожарное расстояние между зданиями, сооружениями определяется как наименьшее расстояние в свету между наружными стенами или другими ограждающими конструкциями. При наличии конструктивных элементов из горючих материалов, выступающих за пределы указанных конструкций более чем на 1 м, расстояние следует принимать от указанных элементов. </w:t>
      </w:r>
      <w:proofErr w:type="gramStart"/>
      <w:r w:rsidRPr="00C5748D">
        <w:rPr>
          <w:color w:val="000000"/>
        </w:rPr>
        <w:t>(Измененная редакция СП 4.13130.2013, Изм.</w:t>
      </w:r>
      <w:proofErr w:type="gramEnd"/>
      <w:r w:rsidRPr="00C5748D">
        <w:rPr>
          <w:color w:val="000000"/>
        </w:rPr>
        <w:t xml:space="preserve"> N 1).</w:t>
      </w:r>
    </w:p>
    <w:p w:rsidR="00C5748D" w:rsidRPr="00C5748D" w:rsidRDefault="00C5748D" w:rsidP="00C5748D">
      <w:pPr>
        <w:ind w:firstLine="567"/>
        <w:jc w:val="both"/>
        <w:rPr>
          <w:color w:val="000000"/>
        </w:rPr>
      </w:pPr>
      <w:r w:rsidRPr="00C5748D">
        <w:rPr>
          <w:color w:val="000000"/>
        </w:rPr>
        <w:t>Противопожарные расстояния от глухих (без оконных проемов) стен жилых и общественных зданий, сооружений I-IV степеней огнестойкости, класса конструктивной пожарной опасности С</w:t>
      </w:r>
      <w:proofErr w:type="gramStart"/>
      <w:r w:rsidRPr="00C5748D">
        <w:rPr>
          <w:color w:val="000000"/>
        </w:rPr>
        <w:t>0</w:t>
      </w:r>
      <w:proofErr w:type="gramEnd"/>
      <w:r w:rsidRPr="00C5748D">
        <w:rPr>
          <w:color w:val="000000"/>
        </w:rPr>
        <w:t xml:space="preserve"> и С1, с наружной отделкой, облицовкой (при наличии) из материалов с показателями пожарной опасности не ниже Г1 и наружным (водоизоляционным) слоем кровли из материалов не ниже Г1 или РП1 до других зданий, сооружений допускается уменьшать на 20% по отношению к значениям, указанным в таблице 1. </w:t>
      </w:r>
      <w:proofErr w:type="gramStart"/>
      <w:r w:rsidRPr="00C5748D">
        <w:rPr>
          <w:color w:val="000000"/>
        </w:rPr>
        <w:t>(Измененная редакция СП 4.13130.2013, Изм.</w:t>
      </w:r>
      <w:proofErr w:type="gramEnd"/>
      <w:r w:rsidRPr="00C5748D">
        <w:rPr>
          <w:color w:val="000000"/>
        </w:rPr>
        <w:t xml:space="preserve"> N 1).</w:t>
      </w:r>
    </w:p>
    <w:p w:rsidR="00C5748D" w:rsidRPr="00C5748D" w:rsidRDefault="00C5748D" w:rsidP="00C5748D">
      <w:pPr>
        <w:ind w:firstLine="567"/>
        <w:jc w:val="both"/>
        <w:rPr>
          <w:color w:val="000000"/>
        </w:rPr>
      </w:pPr>
      <w:r w:rsidRPr="00C5748D">
        <w:rPr>
          <w:color w:val="000000"/>
        </w:rPr>
        <w:t>Противопожарные расстояния между зданиями, сооружениями I и II степеней огнестойкости класса конструктивной пожарной опасности С</w:t>
      </w:r>
      <w:proofErr w:type="gramStart"/>
      <w:r w:rsidRPr="00C5748D">
        <w:rPr>
          <w:color w:val="000000"/>
        </w:rPr>
        <w:t>0</w:t>
      </w:r>
      <w:proofErr w:type="gramEnd"/>
      <w:r w:rsidRPr="00C5748D">
        <w:rPr>
          <w:color w:val="000000"/>
        </w:rPr>
        <w:t xml:space="preserve"> допускается уменьшать на 50% при оборудовании каждого из зданий и сооружений автоматическими установками пожаротушения.</w:t>
      </w:r>
    </w:p>
    <w:p w:rsidR="00C5748D" w:rsidRPr="00C5748D" w:rsidRDefault="00C5748D" w:rsidP="00C5748D">
      <w:pPr>
        <w:ind w:firstLine="567"/>
        <w:jc w:val="both"/>
        <w:rPr>
          <w:color w:val="000000"/>
        </w:rPr>
      </w:pPr>
      <w:r w:rsidRPr="00C5748D">
        <w:rPr>
          <w:color w:val="000000"/>
        </w:rPr>
        <w:lastRenderedPageBreak/>
        <w:t>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w:t>
      </w:r>
    </w:p>
    <w:p w:rsidR="00C5748D" w:rsidRPr="00C5748D" w:rsidRDefault="00C5748D" w:rsidP="00C5748D">
      <w:pPr>
        <w:ind w:firstLine="567"/>
        <w:jc w:val="both"/>
        <w:rPr>
          <w:color w:val="000000"/>
        </w:rPr>
      </w:pPr>
      <w:r w:rsidRPr="00C5748D">
        <w:rPr>
          <w:color w:val="000000"/>
        </w:rPr>
        <w:t>Противопожарные расстояния от зданий и сооружений до объектов защиты IV и V степеней огнестойкости в береговой полосе шириной 100</w:t>
      </w:r>
    </w:p>
    <w:p w:rsidR="00C5748D" w:rsidRPr="00C5748D" w:rsidRDefault="00C5748D" w:rsidP="00C5748D">
      <w:pPr>
        <w:ind w:firstLine="567"/>
        <w:jc w:val="both"/>
        <w:rPr>
          <w:color w:val="000000"/>
        </w:rPr>
      </w:pPr>
      <w:r w:rsidRPr="00C5748D">
        <w:rPr>
          <w:color w:val="000000"/>
        </w:rPr>
        <w:t>км или до ближайшего горного хребта в климатических подрайонах IБ, IГ, II</w:t>
      </w:r>
      <w:proofErr w:type="gramStart"/>
      <w:r w:rsidRPr="00C5748D">
        <w:rPr>
          <w:color w:val="000000"/>
        </w:rPr>
        <w:t>А</w:t>
      </w:r>
      <w:proofErr w:type="gramEnd"/>
      <w:r w:rsidRPr="00C5748D">
        <w:rPr>
          <w:color w:val="000000"/>
        </w:rPr>
        <w:t xml:space="preserve"> и IIБ следует увеличивать на 25%.</w:t>
      </w:r>
    </w:p>
    <w:p w:rsidR="00C5748D" w:rsidRPr="00C5748D" w:rsidRDefault="00C5748D" w:rsidP="00C5748D">
      <w:pPr>
        <w:ind w:firstLine="567"/>
        <w:jc w:val="both"/>
        <w:rPr>
          <w:color w:val="000000"/>
        </w:rPr>
      </w:pPr>
      <w:r w:rsidRPr="00C5748D">
        <w:rPr>
          <w:color w:val="000000"/>
        </w:rPr>
        <w:t>Противопожарные расстояния между жилыми зданиями IV и V степеней огнестойкости в климатических подрайонах IA, IБ, IГ, IД и II</w:t>
      </w:r>
      <w:proofErr w:type="gramStart"/>
      <w:r w:rsidRPr="00C5748D">
        <w:rPr>
          <w:color w:val="000000"/>
        </w:rPr>
        <w:t>А</w:t>
      </w:r>
      <w:proofErr w:type="gramEnd"/>
      <w:r w:rsidRPr="00C5748D">
        <w:rPr>
          <w:color w:val="000000"/>
        </w:rPr>
        <w:t xml:space="preserve"> следует увеличивать на 50%.</w:t>
      </w:r>
    </w:p>
    <w:p w:rsidR="00C5748D" w:rsidRPr="00C5748D" w:rsidRDefault="00C5748D" w:rsidP="00C5748D">
      <w:pPr>
        <w:ind w:firstLine="567"/>
        <w:jc w:val="both"/>
        <w:rPr>
          <w:color w:val="000000"/>
        </w:rPr>
      </w:pPr>
      <w:proofErr w:type="gramStart"/>
      <w:r w:rsidRPr="00C5748D">
        <w:rPr>
          <w:color w:val="000000"/>
        </w:rPr>
        <w:t>Для двухэтажных зданий, сооружений каркасно-щитовой конструкции V степени огнестойкости противопожарные расстояния следует увеличивать на 20%. (Измененная редакция СП 4.13130.2013, Изм.</w:t>
      </w:r>
      <w:proofErr w:type="gramEnd"/>
      <w:r w:rsidRPr="00C5748D">
        <w:rPr>
          <w:color w:val="000000"/>
        </w:rPr>
        <w:t xml:space="preserve"> N 1).</w:t>
      </w:r>
    </w:p>
    <w:p w:rsidR="00C5748D" w:rsidRPr="00C5748D" w:rsidRDefault="00C5748D" w:rsidP="00C5748D">
      <w:pPr>
        <w:ind w:firstLine="567"/>
        <w:jc w:val="both"/>
        <w:rPr>
          <w:color w:val="000000"/>
        </w:rPr>
      </w:pPr>
      <w:r w:rsidRPr="00C5748D">
        <w:rPr>
          <w:color w:val="000000"/>
        </w:rPr>
        <w:t>Противопожарные расстояния между жилыми, общественными зданиями и сооружениями не нормируются, если более высокая и широкая стена здания, сооружения (или специально возведенная отдельно стоящая стена), обращенная к соседнему объекту защиты, либо обе стены, обращенные друг к другу, отвечают требованиям СП 2.13130 для противопожарных стен 1-го типа.</w:t>
      </w:r>
    </w:p>
    <w:p w:rsidR="00C5748D" w:rsidRPr="00C5748D" w:rsidRDefault="00C5748D" w:rsidP="00C5748D">
      <w:pPr>
        <w:ind w:firstLine="567"/>
        <w:jc w:val="both"/>
        <w:rPr>
          <w:b/>
          <w:color w:val="000000"/>
        </w:rPr>
      </w:pPr>
      <w:proofErr w:type="gramStart"/>
      <w:r w:rsidRPr="00C5748D">
        <w:rPr>
          <w:b/>
          <w:color w:val="000000"/>
        </w:rPr>
        <w:t>Информация о технических условиях подключения (технологического присоединения) объекта  малоэтажной жилой застройки (индивидуального жилищного строительства, размещение дачных домов и садовых домов к сетям инженерно-технического обеспечения:</w:t>
      </w:r>
      <w:proofErr w:type="gramEnd"/>
    </w:p>
    <w:p w:rsidR="00C5748D" w:rsidRPr="00C5748D" w:rsidRDefault="00C5748D" w:rsidP="00C5748D">
      <w:pPr>
        <w:ind w:firstLine="567"/>
        <w:jc w:val="both"/>
        <w:rPr>
          <w:color w:val="000000"/>
        </w:rPr>
      </w:pPr>
      <w:r w:rsidRPr="00C5748D">
        <w:rPr>
          <w:color w:val="000000"/>
        </w:rPr>
        <w:t>Имеется техническая возможность  центральной системе водоснабжения МУП «</w:t>
      </w:r>
      <w:proofErr w:type="spellStart"/>
      <w:r w:rsidRPr="00C5748D">
        <w:rPr>
          <w:color w:val="000000"/>
        </w:rPr>
        <w:t>Новосергиевское</w:t>
      </w:r>
      <w:proofErr w:type="spellEnd"/>
      <w:r w:rsidRPr="00C5748D">
        <w:rPr>
          <w:color w:val="000000"/>
        </w:rPr>
        <w:t xml:space="preserve"> ЖКХ». </w:t>
      </w:r>
    </w:p>
    <w:p w:rsidR="00C5748D" w:rsidRPr="00C5748D" w:rsidRDefault="00C5748D" w:rsidP="00C5748D">
      <w:pPr>
        <w:ind w:firstLine="567"/>
        <w:jc w:val="both"/>
        <w:rPr>
          <w:color w:val="000000"/>
        </w:rPr>
      </w:pPr>
      <w:r w:rsidRPr="00C5748D">
        <w:rPr>
          <w:color w:val="000000"/>
        </w:rPr>
        <w:t xml:space="preserve">Предельная свободная мощность 0,3 м 3 / </w:t>
      </w:r>
      <w:proofErr w:type="spellStart"/>
      <w:r w:rsidRPr="00C5748D">
        <w:rPr>
          <w:color w:val="000000"/>
        </w:rPr>
        <w:t>сут</w:t>
      </w:r>
      <w:proofErr w:type="spellEnd"/>
      <w:r w:rsidRPr="00C5748D">
        <w:rPr>
          <w:color w:val="000000"/>
        </w:rPr>
        <w:t>.  Максимальная нагрузка 0,2 л/</w:t>
      </w:r>
      <w:proofErr w:type="gramStart"/>
      <w:r w:rsidRPr="00C5748D">
        <w:rPr>
          <w:color w:val="000000"/>
        </w:rPr>
        <w:t>с</w:t>
      </w:r>
      <w:proofErr w:type="gramEnd"/>
      <w:r w:rsidRPr="00C5748D">
        <w:rPr>
          <w:color w:val="000000"/>
        </w:rPr>
        <w:t xml:space="preserve">. </w:t>
      </w:r>
    </w:p>
    <w:p w:rsidR="00C5748D" w:rsidRPr="00C5748D" w:rsidRDefault="00C5748D" w:rsidP="00C5748D">
      <w:pPr>
        <w:ind w:firstLine="567"/>
        <w:jc w:val="both"/>
        <w:rPr>
          <w:color w:val="000000"/>
        </w:rPr>
      </w:pPr>
      <w:r w:rsidRPr="00C5748D">
        <w:rPr>
          <w:color w:val="000000"/>
        </w:rPr>
        <w:t>Срок подключения 1 год.</w:t>
      </w:r>
    </w:p>
    <w:p w:rsidR="00C5748D" w:rsidRPr="00C5748D" w:rsidRDefault="00C5748D" w:rsidP="00C5748D">
      <w:pPr>
        <w:ind w:firstLine="567"/>
        <w:jc w:val="both"/>
        <w:rPr>
          <w:color w:val="000000"/>
        </w:rPr>
      </w:pPr>
      <w:r w:rsidRPr="00C5748D">
        <w:rPr>
          <w:color w:val="000000"/>
        </w:rPr>
        <w:t>Срок действия технических условий 3 года.</w:t>
      </w:r>
    </w:p>
    <w:p w:rsidR="00C5748D" w:rsidRPr="00C5748D" w:rsidRDefault="00C5748D" w:rsidP="00C5748D">
      <w:pPr>
        <w:ind w:firstLine="567"/>
        <w:jc w:val="both"/>
        <w:rPr>
          <w:color w:val="000000"/>
        </w:rPr>
      </w:pPr>
      <w:r w:rsidRPr="00C5748D">
        <w:rPr>
          <w:color w:val="000000"/>
        </w:rPr>
        <w:t>Стоимость подключения  для юридических лиц, 5700  руб. , 4700 руб. для физических лиц.</w:t>
      </w:r>
    </w:p>
    <w:p w:rsidR="00C5748D" w:rsidRPr="00C5748D" w:rsidRDefault="00C5748D" w:rsidP="00C5748D">
      <w:pPr>
        <w:ind w:firstLine="567"/>
        <w:jc w:val="both"/>
        <w:rPr>
          <w:color w:val="000000"/>
        </w:rPr>
      </w:pPr>
      <w:r w:rsidRPr="00C5748D">
        <w:rPr>
          <w:color w:val="000000"/>
        </w:rPr>
        <w:t>Системы горячего водоснабжения и водоотведения отсутствуют.</w:t>
      </w:r>
    </w:p>
    <w:p w:rsidR="00C5748D" w:rsidRDefault="00C5748D" w:rsidP="00C5748D">
      <w:pPr>
        <w:ind w:firstLine="567"/>
        <w:jc w:val="both"/>
        <w:rPr>
          <w:b/>
          <w:color w:val="000000"/>
        </w:rPr>
      </w:pPr>
      <w:r w:rsidRPr="00C5748D">
        <w:rPr>
          <w:b/>
          <w:color w:val="000000"/>
        </w:rPr>
        <w:t xml:space="preserve">Имеется технологического присоединения </w:t>
      </w:r>
      <w:proofErr w:type="spellStart"/>
      <w:r w:rsidRPr="00C5748D">
        <w:rPr>
          <w:b/>
          <w:color w:val="000000"/>
        </w:rPr>
        <w:t>энергопринимающих</w:t>
      </w:r>
      <w:proofErr w:type="spellEnd"/>
      <w:r w:rsidRPr="00C5748D">
        <w:rPr>
          <w:b/>
          <w:color w:val="000000"/>
        </w:rPr>
        <w:t xml:space="preserve">  устройств  с максимальной мощностью 5 кВт и напряжением 0,4 </w:t>
      </w:r>
      <w:proofErr w:type="spellStart"/>
      <w:r w:rsidRPr="00C5748D">
        <w:rPr>
          <w:b/>
          <w:color w:val="000000"/>
        </w:rPr>
        <w:t>кВ</w:t>
      </w:r>
      <w:proofErr w:type="spellEnd"/>
      <w:r w:rsidRPr="00C5748D">
        <w:rPr>
          <w:b/>
          <w:color w:val="000000"/>
        </w:rPr>
        <w:t xml:space="preserve"> к электрическим сетям ГУП «ОКЭС».</w:t>
      </w:r>
    </w:p>
    <w:p w:rsidR="00AB0DD4" w:rsidRPr="001E256B" w:rsidRDefault="00AB0DD4" w:rsidP="00C5748D">
      <w:pPr>
        <w:ind w:firstLine="567"/>
        <w:jc w:val="both"/>
        <w:rPr>
          <w:color w:val="000000"/>
        </w:rPr>
      </w:pPr>
      <w:r w:rsidRPr="001E256B">
        <w:rPr>
          <w:color w:val="000000"/>
        </w:rPr>
        <w:t xml:space="preserve">Выдача технических условий и заключение договора на технологическое присоединение выполняется согласно «Правил технологического присоединения </w:t>
      </w:r>
      <w:proofErr w:type="spellStart"/>
      <w:r w:rsidRPr="001E256B">
        <w:rPr>
          <w:color w:val="000000"/>
        </w:rPr>
        <w:t>энергопринимающих</w:t>
      </w:r>
      <w:proofErr w:type="spellEnd"/>
      <w:r w:rsidRPr="001E256B">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 861 от 27.12.2004г.</w:t>
      </w:r>
    </w:p>
    <w:p w:rsidR="00C5748D" w:rsidRPr="00C5748D" w:rsidRDefault="00C5748D" w:rsidP="00C5748D">
      <w:pPr>
        <w:ind w:firstLine="567"/>
        <w:jc w:val="both"/>
        <w:rPr>
          <w:color w:val="000000"/>
        </w:rPr>
      </w:pPr>
      <w:r w:rsidRPr="00C5748D">
        <w:rPr>
          <w:color w:val="000000"/>
        </w:rPr>
        <w:t>Срок действия технических условий не может составлять менее 2 лет и более 5 лет.</w:t>
      </w:r>
    </w:p>
    <w:p w:rsidR="00C5748D" w:rsidRPr="00C5748D" w:rsidRDefault="00C5748D" w:rsidP="00C5748D">
      <w:pPr>
        <w:ind w:firstLine="567"/>
        <w:jc w:val="both"/>
        <w:rPr>
          <w:color w:val="000000"/>
        </w:rPr>
      </w:pPr>
      <w:r w:rsidRPr="00C5748D">
        <w:rPr>
          <w:color w:val="000000"/>
        </w:rPr>
        <w:t>Размер платы за технологическое присоединение будет установлен на основании разработанных конкретных технических условий в соответствии с действующими Приказами Департамента по ценам и регулированию тарифов Оренбургской области.</w:t>
      </w:r>
    </w:p>
    <w:p w:rsidR="00C5748D" w:rsidRPr="00C5748D" w:rsidRDefault="00C5748D" w:rsidP="00C5748D">
      <w:pPr>
        <w:jc w:val="both"/>
        <w:rPr>
          <w:color w:val="000000"/>
        </w:rPr>
      </w:pPr>
    </w:p>
    <w:p w:rsidR="00C5748D" w:rsidRPr="00C5748D" w:rsidRDefault="00C5748D" w:rsidP="00C5748D">
      <w:pPr>
        <w:jc w:val="both"/>
        <w:rPr>
          <w:color w:val="000000"/>
        </w:rPr>
      </w:pPr>
      <w:r w:rsidRPr="00C5748D">
        <w:rPr>
          <w:color w:val="000000"/>
        </w:rPr>
        <w:t xml:space="preserve">        </w:t>
      </w:r>
      <w:proofErr w:type="gramStart"/>
      <w:r w:rsidRPr="00C5748D">
        <w:rPr>
          <w:b/>
          <w:color w:val="000000"/>
        </w:rPr>
        <w:t>Технические условия на подключение возможного объекта малоэтажной жилой застройки (индивидуального жилищного строительства, размещение дачных домов и садовых домов</w:t>
      </w:r>
      <w:r w:rsidRPr="00C5748D">
        <w:rPr>
          <w:color w:val="000000"/>
        </w:rPr>
        <w:t xml:space="preserve"> к газораспределительной сети от ГРС Новосергиевка технологически связанной с газотранспортными сетями АО «Газпром газораспределение Оренбург»». </w:t>
      </w:r>
      <w:proofErr w:type="gramEnd"/>
    </w:p>
    <w:p w:rsidR="00C5748D" w:rsidRPr="00C5748D" w:rsidRDefault="00C5748D" w:rsidP="00C5748D">
      <w:pPr>
        <w:jc w:val="both"/>
        <w:rPr>
          <w:color w:val="000000"/>
        </w:rPr>
      </w:pPr>
      <w:r w:rsidRPr="00C5748D">
        <w:rPr>
          <w:color w:val="000000"/>
        </w:rPr>
        <w:t xml:space="preserve">       </w:t>
      </w:r>
      <w:proofErr w:type="gramStart"/>
      <w:r w:rsidRPr="00C5748D">
        <w:rPr>
          <w:color w:val="000000"/>
        </w:rPr>
        <w:t xml:space="preserve">Максимальная технически возможная подключаемая нагрузка к сети газораспределения в точке подключения для объекта малоэтажной жилой застройки (индивидуального жилищного строительства, размещение дачных домов и садовых домов 0,610 тыс..м3/час </w:t>
      </w:r>
      <w:proofErr w:type="gramEnd"/>
    </w:p>
    <w:p w:rsidR="007A09DC" w:rsidRPr="00C5748D" w:rsidRDefault="00C5748D" w:rsidP="00C5748D">
      <w:pPr>
        <w:jc w:val="both"/>
        <w:rPr>
          <w:color w:val="FF0000"/>
        </w:rPr>
      </w:pPr>
      <w:r w:rsidRPr="00C5748D">
        <w:rPr>
          <w:color w:val="000000"/>
        </w:rPr>
        <w:t xml:space="preserve">       Срок подключения (технологического присоединения) составляет три месяца со дня  предоставления настоящей информации.</w:t>
      </w:r>
      <w:r w:rsidR="00377619" w:rsidRPr="00C5748D">
        <w:rPr>
          <w:color w:val="FF0000"/>
        </w:rPr>
        <w:t xml:space="preserve">             </w:t>
      </w:r>
    </w:p>
    <w:p w:rsidR="00377619" w:rsidRPr="005C1AC6" w:rsidRDefault="00377619" w:rsidP="00377619">
      <w:pPr>
        <w:jc w:val="both"/>
        <w:rPr>
          <w:b/>
        </w:rPr>
      </w:pPr>
      <w:r w:rsidRPr="00351BB9">
        <w:rPr>
          <w:color w:val="FF0000"/>
        </w:rPr>
        <w:lastRenderedPageBreak/>
        <w:t xml:space="preserve"> </w:t>
      </w:r>
      <w:r w:rsidRPr="005C1AC6">
        <w:rPr>
          <w:b/>
        </w:rPr>
        <w:t>Обременение:</w:t>
      </w:r>
      <w:r w:rsidRPr="005C1AC6">
        <w:t xml:space="preserve"> </w:t>
      </w:r>
      <w:r w:rsidRPr="005C1AC6">
        <w:rPr>
          <w:b/>
        </w:rPr>
        <w:t>нет</w:t>
      </w:r>
    </w:p>
    <w:p w:rsidR="00377619" w:rsidRPr="00DB00B3" w:rsidRDefault="00377619" w:rsidP="00377619">
      <w:pPr>
        <w:jc w:val="both"/>
        <w:rPr>
          <w:b/>
        </w:rPr>
      </w:pPr>
      <w:r w:rsidRPr="00DB00B3">
        <w:rPr>
          <w:b/>
        </w:rPr>
        <w:t>Начальная цена</w:t>
      </w:r>
      <w:r w:rsidR="00874451" w:rsidRPr="00DB00B3">
        <w:rPr>
          <w:b/>
        </w:rPr>
        <w:t xml:space="preserve"> аукциона</w:t>
      </w:r>
      <w:r w:rsidRPr="00DB00B3">
        <w:rPr>
          <w:b/>
        </w:rPr>
        <w:t xml:space="preserve">: </w:t>
      </w:r>
      <w:r w:rsidR="006B271C">
        <w:rPr>
          <w:b/>
        </w:rPr>
        <w:t>215000</w:t>
      </w:r>
      <w:r w:rsidR="00DB00B3" w:rsidRPr="00DB00B3">
        <w:rPr>
          <w:b/>
        </w:rPr>
        <w:t>.00</w:t>
      </w:r>
      <w:r w:rsidR="000A6627" w:rsidRPr="00DB00B3">
        <w:rPr>
          <w:b/>
        </w:rPr>
        <w:t xml:space="preserve"> </w:t>
      </w:r>
      <w:r w:rsidRPr="00DB00B3">
        <w:rPr>
          <w:b/>
        </w:rPr>
        <w:t>руб.</w:t>
      </w:r>
    </w:p>
    <w:p w:rsidR="00377619" w:rsidRPr="00DB00B3" w:rsidRDefault="00377619" w:rsidP="00377619">
      <w:pPr>
        <w:pStyle w:val="Default"/>
        <w:jc w:val="both"/>
        <w:rPr>
          <w:b/>
          <w:color w:val="auto"/>
        </w:rPr>
      </w:pPr>
      <w:r w:rsidRPr="00DB00B3">
        <w:rPr>
          <w:b/>
          <w:color w:val="auto"/>
        </w:rPr>
        <w:t xml:space="preserve">Шаг аукциона: </w:t>
      </w:r>
      <w:r w:rsidR="006B271C">
        <w:rPr>
          <w:b/>
          <w:color w:val="auto"/>
        </w:rPr>
        <w:t>6450</w:t>
      </w:r>
      <w:r w:rsidR="00DB00B3" w:rsidRPr="00DB00B3">
        <w:rPr>
          <w:b/>
          <w:color w:val="auto"/>
        </w:rPr>
        <w:t>.00</w:t>
      </w:r>
      <w:r w:rsidR="00EB305F" w:rsidRPr="00DB00B3">
        <w:rPr>
          <w:b/>
          <w:color w:val="auto"/>
        </w:rPr>
        <w:t xml:space="preserve"> </w:t>
      </w:r>
      <w:r w:rsidRPr="00DB00B3">
        <w:rPr>
          <w:b/>
          <w:color w:val="auto"/>
        </w:rPr>
        <w:t>руб.</w:t>
      </w:r>
    </w:p>
    <w:p w:rsidR="00377619" w:rsidRPr="00DB00B3" w:rsidRDefault="00377619" w:rsidP="00377619">
      <w:pPr>
        <w:pStyle w:val="Default"/>
        <w:jc w:val="both"/>
        <w:rPr>
          <w:b/>
          <w:color w:val="auto"/>
        </w:rPr>
      </w:pPr>
      <w:r w:rsidRPr="00DB00B3">
        <w:rPr>
          <w:b/>
          <w:color w:val="auto"/>
        </w:rPr>
        <w:t>Размер задатка:</w:t>
      </w:r>
      <w:r w:rsidR="000A6627" w:rsidRPr="00DB00B3">
        <w:rPr>
          <w:b/>
          <w:color w:val="auto"/>
        </w:rPr>
        <w:t xml:space="preserve"> </w:t>
      </w:r>
      <w:r w:rsidR="006B271C">
        <w:rPr>
          <w:b/>
          <w:color w:val="auto"/>
        </w:rPr>
        <w:t>215000</w:t>
      </w:r>
      <w:r w:rsidR="00DB00B3" w:rsidRPr="00DB00B3">
        <w:rPr>
          <w:b/>
          <w:color w:val="auto"/>
        </w:rPr>
        <w:t>.00</w:t>
      </w:r>
      <w:r w:rsidR="00C05FEA" w:rsidRPr="00DB00B3">
        <w:rPr>
          <w:b/>
          <w:color w:val="auto"/>
        </w:rPr>
        <w:t xml:space="preserve"> </w:t>
      </w:r>
      <w:r w:rsidRPr="00DB00B3">
        <w:rPr>
          <w:b/>
          <w:color w:val="auto"/>
        </w:rPr>
        <w:t>руб.</w:t>
      </w:r>
    </w:p>
    <w:p w:rsidR="00560868" w:rsidRPr="005C1AC6" w:rsidRDefault="00560868" w:rsidP="00377619">
      <w:pPr>
        <w:pStyle w:val="Default"/>
        <w:jc w:val="both"/>
        <w:rPr>
          <w:b/>
          <w:color w:val="auto"/>
        </w:rPr>
      </w:pPr>
    </w:p>
    <w:p w:rsidR="007747BE" w:rsidRDefault="007747BE" w:rsidP="00560868">
      <w:pPr>
        <w:ind w:firstLine="426"/>
        <w:jc w:val="both"/>
        <w:rPr>
          <w:b/>
        </w:rPr>
      </w:pPr>
    </w:p>
    <w:p w:rsidR="00560868" w:rsidRPr="005C1AC6" w:rsidRDefault="00560868" w:rsidP="00560868">
      <w:pPr>
        <w:ind w:firstLine="426"/>
        <w:jc w:val="both"/>
        <w:rPr>
          <w:b/>
        </w:rPr>
      </w:pPr>
      <w:r w:rsidRPr="005C1AC6">
        <w:rPr>
          <w:b/>
        </w:rPr>
        <w:t>Лот №</w:t>
      </w:r>
      <w:r w:rsidR="00EB305F" w:rsidRPr="005C1AC6">
        <w:rPr>
          <w:b/>
        </w:rPr>
        <w:t>2</w:t>
      </w:r>
    </w:p>
    <w:p w:rsidR="00560868" w:rsidRPr="005C1AC6" w:rsidRDefault="006B271C" w:rsidP="00560868">
      <w:pPr>
        <w:jc w:val="both"/>
        <w:rPr>
          <w:color w:val="000000"/>
        </w:rPr>
      </w:pPr>
      <w:r w:rsidRPr="006B271C">
        <w:rPr>
          <w:lang w:eastAsia="ru-RU"/>
        </w:rPr>
        <w:t>Земельный участок, кадастровый номер - 56:19:1002023:4</w:t>
      </w:r>
      <w:r>
        <w:rPr>
          <w:lang w:eastAsia="ru-RU"/>
        </w:rPr>
        <w:t>99</w:t>
      </w:r>
      <w:r w:rsidRPr="006B271C">
        <w:rPr>
          <w:lang w:eastAsia="ru-RU"/>
        </w:rPr>
        <w:t xml:space="preserve">, адрес: </w:t>
      </w:r>
      <w:proofErr w:type="gramStart"/>
      <w:r w:rsidRPr="006B271C">
        <w:rPr>
          <w:lang w:eastAsia="ru-RU"/>
        </w:rPr>
        <w:t xml:space="preserve">Российская Федерация, Оренбургская область, </w:t>
      </w:r>
      <w:proofErr w:type="spellStart"/>
      <w:r w:rsidRPr="006B271C">
        <w:rPr>
          <w:lang w:eastAsia="ru-RU"/>
        </w:rPr>
        <w:t>Новосергиевский</w:t>
      </w:r>
      <w:proofErr w:type="spellEnd"/>
      <w:r w:rsidRPr="006B271C">
        <w:rPr>
          <w:lang w:eastAsia="ru-RU"/>
        </w:rPr>
        <w:t xml:space="preserve"> район, пос. Новосергиевка, ул. Победы, д.</w:t>
      </w:r>
      <w:r>
        <w:rPr>
          <w:lang w:eastAsia="ru-RU"/>
        </w:rPr>
        <w:t>2</w:t>
      </w:r>
      <w:r w:rsidRPr="006B271C">
        <w:rPr>
          <w:lang w:eastAsia="ru-RU"/>
        </w:rPr>
        <w:t xml:space="preserve">, площадь: 1000 </w:t>
      </w:r>
      <w:proofErr w:type="spellStart"/>
      <w:r w:rsidRPr="006B271C">
        <w:rPr>
          <w:lang w:eastAsia="ru-RU"/>
        </w:rPr>
        <w:t>кв.м</w:t>
      </w:r>
      <w:proofErr w:type="spellEnd"/>
      <w:r w:rsidRPr="006B271C">
        <w:rPr>
          <w:lang w:eastAsia="ru-RU"/>
        </w:rPr>
        <w:t xml:space="preserve">., категория земель: земли населенных пунктов, разрешенное использование: </w:t>
      </w:r>
      <w:r w:rsidR="0053419E">
        <w:rPr>
          <w:lang w:eastAsia="ru-RU"/>
        </w:rPr>
        <w:t>малоэтажная жилая застройка (</w:t>
      </w:r>
      <w:r w:rsidRPr="006B271C">
        <w:rPr>
          <w:lang w:eastAsia="ru-RU"/>
        </w:rPr>
        <w:t>индивидуальное жилищное строительство</w:t>
      </w:r>
      <w:r w:rsidR="0053419E">
        <w:rPr>
          <w:lang w:eastAsia="ru-RU"/>
        </w:rPr>
        <w:t>, размещение дачных домов и садовых домов)</w:t>
      </w:r>
      <w:r w:rsidRPr="006B271C">
        <w:rPr>
          <w:lang w:eastAsia="ru-RU"/>
        </w:rPr>
        <w:t xml:space="preserve">.    </w:t>
      </w:r>
      <w:r w:rsidR="001156B6" w:rsidRPr="005C1AC6">
        <w:rPr>
          <w:b/>
        </w:rPr>
        <w:t xml:space="preserve">    </w:t>
      </w:r>
      <w:proofErr w:type="gramEnd"/>
    </w:p>
    <w:p w:rsidR="00755055" w:rsidRDefault="00755055" w:rsidP="004E3C1B">
      <w:pPr>
        <w:suppressAutoHyphens w:val="0"/>
        <w:ind w:firstLine="567"/>
        <w:jc w:val="both"/>
        <w:rPr>
          <w:b/>
          <w:lang w:eastAsia="ru-RU"/>
        </w:rPr>
      </w:pPr>
    </w:p>
    <w:p w:rsidR="004E3C1B" w:rsidRDefault="004E3C1B" w:rsidP="004E3C1B">
      <w:pPr>
        <w:suppressAutoHyphens w:val="0"/>
        <w:ind w:firstLine="567"/>
        <w:jc w:val="both"/>
        <w:rPr>
          <w:b/>
          <w:lang w:eastAsia="ru-RU"/>
        </w:rPr>
      </w:pPr>
      <w:r w:rsidRPr="005C1AC6">
        <w:rP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3C1B" w:rsidRDefault="004E3C1B" w:rsidP="004E3C1B">
      <w:pPr>
        <w:jc w:val="both"/>
        <w:rPr>
          <w:b/>
        </w:rPr>
      </w:pPr>
    </w:p>
    <w:tbl>
      <w:tblPr>
        <w:tblW w:w="96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701"/>
        <w:gridCol w:w="864"/>
        <w:gridCol w:w="1262"/>
        <w:gridCol w:w="1559"/>
        <w:gridCol w:w="1559"/>
        <w:gridCol w:w="1705"/>
      </w:tblGrid>
      <w:tr w:rsidR="004E3C1B" w:rsidRPr="00567883" w:rsidTr="00567EAC">
        <w:trPr>
          <w:trHeight w:val="589"/>
        </w:trPr>
        <w:tc>
          <w:tcPr>
            <w:tcW w:w="993" w:type="dxa"/>
            <w:vMerge w:val="restart"/>
            <w:tcBorders>
              <w:top w:val="single" w:sz="4" w:space="0" w:color="auto"/>
              <w:right w:val="single" w:sz="4" w:space="0" w:color="auto"/>
            </w:tcBorders>
          </w:tcPr>
          <w:p w:rsidR="004E3C1B" w:rsidRPr="00567883" w:rsidRDefault="004E3C1B" w:rsidP="00567EAC">
            <w:pPr>
              <w:pStyle w:val="ac"/>
              <w:ind w:left="-108" w:right="-108"/>
              <w:jc w:val="both"/>
              <w:rPr>
                <w:b/>
                <w:sz w:val="20"/>
                <w:szCs w:val="20"/>
              </w:rPr>
            </w:pPr>
            <w:r w:rsidRPr="00567883">
              <w:rPr>
                <w:b/>
                <w:sz w:val="20"/>
                <w:szCs w:val="20"/>
              </w:rPr>
              <w:t>Основные виды разрешенного использования земельного участка*</w:t>
            </w:r>
          </w:p>
        </w:tc>
        <w:tc>
          <w:tcPr>
            <w:tcW w:w="1701" w:type="dxa"/>
            <w:vMerge w:val="restart"/>
            <w:tcBorders>
              <w:top w:val="single" w:sz="4" w:space="0" w:color="auto"/>
              <w:left w:val="single" w:sz="4" w:space="0" w:color="auto"/>
              <w:right w:val="single" w:sz="4" w:space="0" w:color="auto"/>
            </w:tcBorders>
          </w:tcPr>
          <w:p w:rsidR="004E3C1B" w:rsidRPr="00567883" w:rsidRDefault="004E3C1B" w:rsidP="00567EAC">
            <w:pPr>
              <w:pStyle w:val="ac"/>
              <w:ind w:left="-108" w:right="-108"/>
              <w:jc w:val="both"/>
              <w:rPr>
                <w:b/>
                <w:sz w:val="20"/>
                <w:szCs w:val="20"/>
              </w:rPr>
            </w:pPr>
            <w:r w:rsidRPr="00567883">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Код (числовое обозначение) вида разрешенного использования земельного участка***</w:t>
            </w:r>
          </w:p>
        </w:tc>
        <w:tc>
          <w:tcPr>
            <w:tcW w:w="6085" w:type="dxa"/>
            <w:gridSpan w:val="4"/>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E3C1B" w:rsidRPr="00567883" w:rsidTr="00567EAC">
        <w:trPr>
          <w:trHeight w:val="825"/>
        </w:trPr>
        <w:tc>
          <w:tcPr>
            <w:tcW w:w="993" w:type="dxa"/>
            <w:vMerge/>
            <w:tcBorders>
              <w:bottom w:val="single" w:sz="4" w:space="0" w:color="auto"/>
              <w:right w:val="single" w:sz="4" w:space="0" w:color="auto"/>
            </w:tcBorders>
          </w:tcPr>
          <w:p w:rsidR="004E3C1B" w:rsidRPr="00567883" w:rsidRDefault="004E3C1B" w:rsidP="00567EAC">
            <w:pPr>
              <w:pStyle w:val="ac"/>
              <w:ind w:left="-108" w:right="-108"/>
              <w:jc w:val="both"/>
              <w:rPr>
                <w:b/>
                <w:sz w:val="20"/>
                <w:szCs w:val="20"/>
              </w:rPr>
            </w:pPr>
          </w:p>
        </w:tc>
        <w:tc>
          <w:tcPr>
            <w:tcW w:w="1701" w:type="dxa"/>
            <w:vMerge/>
            <w:tcBorders>
              <w:left w:val="single" w:sz="4" w:space="0" w:color="auto"/>
              <w:bottom w:val="single" w:sz="4" w:space="0" w:color="auto"/>
              <w:right w:val="single" w:sz="4" w:space="0" w:color="auto"/>
            </w:tcBorders>
          </w:tcPr>
          <w:p w:rsidR="004E3C1B" w:rsidRPr="00567883" w:rsidRDefault="004E3C1B" w:rsidP="00567EAC">
            <w:pPr>
              <w:pStyle w:val="ac"/>
              <w:ind w:left="-108" w:right="-108"/>
              <w:jc w:val="both"/>
              <w:rPr>
                <w:b/>
                <w:sz w:val="20"/>
                <w:szCs w:val="20"/>
              </w:rPr>
            </w:pPr>
          </w:p>
        </w:tc>
        <w:tc>
          <w:tcPr>
            <w:tcW w:w="864" w:type="dxa"/>
            <w:vMerge/>
            <w:tcBorders>
              <w:left w:val="single" w:sz="4" w:space="0" w:color="auto"/>
              <w:bottom w:val="single" w:sz="4" w:space="0" w:color="auto"/>
            </w:tcBorders>
          </w:tcPr>
          <w:p w:rsidR="004E3C1B" w:rsidRPr="00567883" w:rsidRDefault="004E3C1B" w:rsidP="00567EAC">
            <w:pPr>
              <w:pStyle w:val="ac"/>
              <w:ind w:left="-108" w:right="-117"/>
              <w:jc w:val="both"/>
              <w:rPr>
                <w:b/>
                <w:sz w:val="20"/>
                <w:szCs w:val="20"/>
              </w:rPr>
            </w:pPr>
          </w:p>
        </w:tc>
        <w:tc>
          <w:tcPr>
            <w:tcW w:w="1262"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Предельные (минимальные и (или) максимальные) размеры земельных участков,</w:t>
            </w:r>
            <w:r w:rsidRPr="00567883">
              <w:rPr>
                <w:sz w:val="20"/>
                <w:szCs w:val="20"/>
              </w:rPr>
              <w:t xml:space="preserve"> </w:t>
            </w:r>
            <w:r w:rsidRPr="00567883">
              <w:rPr>
                <w:b/>
                <w:sz w:val="20"/>
                <w:szCs w:val="20"/>
              </w:rPr>
              <w:tab/>
              <w:t>кв.м</w:t>
            </w:r>
          </w:p>
        </w:tc>
        <w:tc>
          <w:tcPr>
            <w:tcW w:w="1559"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Предельное количество этажей или 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67883">
              <w:rPr>
                <w:b/>
                <w:sz w:val="20"/>
                <w:szCs w:val="20"/>
              </w:rPr>
              <w:t>м</w:t>
            </w:r>
            <w:proofErr w:type="gramEnd"/>
          </w:p>
        </w:tc>
        <w:tc>
          <w:tcPr>
            <w:tcW w:w="1705"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E3C1B" w:rsidRPr="00567883" w:rsidTr="00567EAC">
        <w:trPr>
          <w:tblHeader/>
        </w:trPr>
        <w:tc>
          <w:tcPr>
            <w:tcW w:w="993" w:type="dxa"/>
            <w:tcBorders>
              <w:top w:val="single" w:sz="4" w:space="0" w:color="auto"/>
              <w:bottom w:val="single" w:sz="4" w:space="0" w:color="auto"/>
              <w:right w:val="single" w:sz="4" w:space="0" w:color="auto"/>
            </w:tcBorders>
          </w:tcPr>
          <w:p w:rsidR="004E3C1B" w:rsidRPr="00567883" w:rsidRDefault="004E3C1B" w:rsidP="00567EAC">
            <w:pPr>
              <w:pStyle w:val="ac"/>
              <w:ind w:left="-108" w:right="-108"/>
              <w:jc w:val="both"/>
              <w:rPr>
                <w:b/>
                <w:sz w:val="20"/>
                <w:szCs w:val="20"/>
              </w:rPr>
            </w:pPr>
            <w:r w:rsidRPr="00567883">
              <w:rPr>
                <w:b/>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E3C1B" w:rsidRPr="00567883" w:rsidRDefault="004E3C1B" w:rsidP="00567EAC">
            <w:pPr>
              <w:pStyle w:val="ac"/>
              <w:ind w:left="-108" w:right="-108"/>
              <w:jc w:val="both"/>
              <w:rPr>
                <w:b/>
                <w:sz w:val="20"/>
                <w:szCs w:val="20"/>
              </w:rPr>
            </w:pPr>
            <w:r w:rsidRPr="00567883">
              <w:rPr>
                <w:b/>
                <w:sz w:val="20"/>
                <w:szCs w:val="20"/>
              </w:rPr>
              <w:t>2</w:t>
            </w:r>
          </w:p>
        </w:tc>
        <w:tc>
          <w:tcPr>
            <w:tcW w:w="864"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3</w:t>
            </w:r>
          </w:p>
        </w:tc>
        <w:tc>
          <w:tcPr>
            <w:tcW w:w="1262"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4</w:t>
            </w:r>
          </w:p>
        </w:tc>
        <w:tc>
          <w:tcPr>
            <w:tcW w:w="1559"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5</w:t>
            </w:r>
          </w:p>
        </w:tc>
        <w:tc>
          <w:tcPr>
            <w:tcW w:w="1559"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6</w:t>
            </w:r>
          </w:p>
        </w:tc>
        <w:tc>
          <w:tcPr>
            <w:tcW w:w="1705"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7</w:t>
            </w:r>
          </w:p>
        </w:tc>
      </w:tr>
      <w:tr w:rsidR="004E3C1B" w:rsidRPr="00567883" w:rsidTr="00567EAC">
        <w:tc>
          <w:tcPr>
            <w:tcW w:w="993" w:type="dxa"/>
            <w:tcBorders>
              <w:top w:val="single" w:sz="4" w:space="0" w:color="auto"/>
              <w:bottom w:val="single" w:sz="4" w:space="0" w:color="auto"/>
              <w:right w:val="single" w:sz="4" w:space="0" w:color="auto"/>
            </w:tcBorders>
          </w:tcPr>
          <w:p w:rsidR="004E3C1B" w:rsidRPr="009D14B8" w:rsidRDefault="004E3C1B" w:rsidP="00567EAC">
            <w:pPr>
              <w:pStyle w:val="ab"/>
              <w:ind w:left="-108" w:right="-108"/>
              <w:rPr>
                <w:sz w:val="20"/>
                <w:szCs w:val="20"/>
              </w:rPr>
            </w:pPr>
            <w:r w:rsidRPr="009D14B8">
              <w:rPr>
                <w:sz w:val="20"/>
                <w:szCs w:val="20"/>
              </w:rPr>
              <w:t>Для</w:t>
            </w:r>
          </w:p>
          <w:p w:rsidR="004E3C1B" w:rsidRPr="009D14B8" w:rsidRDefault="004E3C1B" w:rsidP="00567EAC">
            <w:pPr>
              <w:pStyle w:val="ab"/>
              <w:ind w:left="-108" w:right="-108"/>
              <w:rPr>
                <w:sz w:val="20"/>
                <w:szCs w:val="20"/>
              </w:rPr>
            </w:pPr>
            <w:r w:rsidRPr="009D14B8">
              <w:rPr>
                <w:sz w:val="20"/>
                <w:szCs w:val="20"/>
              </w:rPr>
              <w:t>индивидуального</w:t>
            </w:r>
          </w:p>
          <w:p w:rsidR="004E3C1B" w:rsidRPr="009D14B8" w:rsidRDefault="004E3C1B" w:rsidP="00567EAC">
            <w:pPr>
              <w:pStyle w:val="ab"/>
              <w:ind w:left="-108" w:right="-108"/>
              <w:rPr>
                <w:sz w:val="20"/>
                <w:szCs w:val="20"/>
              </w:rPr>
            </w:pPr>
            <w:r w:rsidRPr="009D14B8">
              <w:rPr>
                <w:sz w:val="20"/>
                <w:szCs w:val="20"/>
              </w:rPr>
              <w:t>жилищного</w:t>
            </w:r>
          </w:p>
          <w:p w:rsidR="004E3C1B" w:rsidRPr="00567883" w:rsidRDefault="004E3C1B" w:rsidP="00567EAC">
            <w:pPr>
              <w:pStyle w:val="ab"/>
              <w:ind w:left="-108" w:right="-108"/>
              <w:rPr>
                <w:sz w:val="20"/>
                <w:szCs w:val="20"/>
              </w:rPr>
            </w:pPr>
            <w:r w:rsidRPr="009D14B8">
              <w:rPr>
                <w:sz w:val="20"/>
                <w:szCs w:val="20"/>
              </w:rPr>
              <w:t>строительства</w:t>
            </w:r>
          </w:p>
        </w:tc>
        <w:tc>
          <w:tcPr>
            <w:tcW w:w="1701" w:type="dxa"/>
            <w:tcBorders>
              <w:top w:val="single" w:sz="4" w:space="0" w:color="auto"/>
              <w:left w:val="single" w:sz="4" w:space="0" w:color="auto"/>
              <w:bottom w:val="single" w:sz="4" w:space="0" w:color="auto"/>
              <w:right w:val="single" w:sz="4" w:space="0" w:color="auto"/>
            </w:tcBorders>
          </w:tcPr>
          <w:p w:rsidR="004E3C1B" w:rsidRPr="009D14B8" w:rsidRDefault="004E3C1B" w:rsidP="00567EAC">
            <w:pPr>
              <w:pStyle w:val="ab"/>
              <w:ind w:left="-108" w:right="-108"/>
              <w:rPr>
                <w:sz w:val="20"/>
                <w:szCs w:val="20"/>
              </w:rPr>
            </w:pPr>
            <w:proofErr w:type="gramStart"/>
            <w:r w:rsidRPr="009D14B8">
              <w:rPr>
                <w:sz w:val="20"/>
                <w:szCs w:val="20"/>
              </w:rPr>
              <w:t>Размещение жилого дома (отдельно стоящего здания количеством</w:t>
            </w:r>
            <w:proofErr w:type="gramEnd"/>
          </w:p>
          <w:p w:rsidR="004E3C1B" w:rsidRPr="009D14B8" w:rsidRDefault="004E3C1B" w:rsidP="00567EAC">
            <w:pPr>
              <w:pStyle w:val="ab"/>
              <w:ind w:left="-108" w:right="-108"/>
              <w:rPr>
                <w:sz w:val="20"/>
                <w:szCs w:val="20"/>
              </w:rPr>
            </w:pPr>
            <w:r w:rsidRPr="009D14B8">
              <w:rPr>
                <w:sz w:val="20"/>
                <w:szCs w:val="20"/>
              </w:rPr>
              <w:t>надземных этажей не более чем три, высотой не более двадцати</w:t>
            </w:r>
          </w:p>
          <w:p w:rsidR="004E3C1B" w:rsidRPr="009D14B8" w:rsidRDefault="004E3C1B" w:rsidP="00567EAC">
            <w:pPr>
              <w:pStyle w:val="ab"/>
              <w:ind w:left="-108" w:right="-108"/>
              <w:rPr>
                <w:sz w:val="20"/>
                <w:szCs w:val="20"/>
              </w:rPr>
            </w:pPr>
            <w:r w:rsidRPr="009D14B8">
              <w:rPr>
                <w:sz w:val="20"/>
                <w:szCs w:val="20"/>
              </w:rPr>
              <w:t xml:space="preserve">метров, </w:t>
            </w:r>
            <w:proofErr w:type="gramStart"/>
            <w:r w:rsidRPr="009D14B8">
              <w:rPr>
                <w:sz w:val="20"/>
                <w:szCs w:val="20"/>
              </w:rPr>
              <w:t>которое</w:t>
            </w:r>
            <w:proofErr w:type="gramEnd"/>
            <w:r w:rsidRPr="009D14B8">
              <w:rPr>
                <w:sz w:val="20"/>
                <w:szCs w:val="20"/>
              </w:rPr>
              <w:t xml:space="preserve"> состоит из комнат и помещений вспомогательного</w:t>
            </w:r>
          </w:p>
          <w:p w:rsidR="004E3C1B" w:rsidRPr="009D14B8" w:rsidRDefault="004E3C1B" w:rsidP="00567EAC">
            <w:pPr>
              <w:pStyle w:val="ab"/>
              <w:ind w:left="-108" w:right="-108"/>
              <w:rPr>
                <w:sz w:val="20"/>
                <w:szCs w:val="20"/>
              </w:rPr>
            </w:pPr>
            <w:r w:rsidRPr="009D14B8">
              <w:rPr>
                <w:sz w:val="20"/>
                <w:szCs w:val="20"/>
              </w:rPr>
              <w:t xml:space="preserve">использования, </w:t>
            </w:r>
            <w:proofErr w:type="gramStart"/>
            <w:r w:rsidRPr="009D14B8">
              <w:rPr>
                <w:sz w:val="20"/>
                <w:szCs w:val="20"/>
              </w:rPr>
              <w:t>предназначенных</w:t>
            </w:r>
            <w:proofErr w:type="gramEnd"/>
            <w:r w:rsidRPr="009D14B8">
              <w:rPr>
                <w:sz w:val="20"/>
                <w:szCs w:val="20"/>
              </w:rPr>
              <w:t xml:space="preserve"> для удовлетворения гражданами</w:t>
            </w:r>
          </w:p>
          <w:p w:rsidR="004E3C1B" w:rsidRPr="009D14B8" w:rsidRDefault="004E3C1B" w:rsidP="00567EAC">
            <w:pPr>
              <w:pStyle w:val="ab"/>
              <w:ind w:left="-108" w:right="-108"/>
              <w:rPr>
                <w:sz w:val="20"/>
                <w:szCs w:val="20"/>
              </w:rPr>
            </w:pPr>
            <w:r w:rsidRPr="009D14B8">
              <w:rPr>
                <w:sz w:val="20"/>
                <w:szCs w:val="20"/>
              </w:rPr>
              <w:t xml:space="preserve">бытовых и иных нужд, связанных с их проживанием в </w:t>
            </w:r>
            <w:r w:rsidRPr="009D14B8">
              <w:rPr>
                <w:sz w:val="20"/>
                <w:szCs w:val="20"/>
              </w:rPr>
              <w:lastRenderedPageBreak/>
              <w:t>таком здании,</w:t>
            </w:r>
          </w:p>
          <w:p w:rsidR="004E3C1B" w:rsidRPr="009D14B8" w:rsidRDefault="004E3C1B" w:rsidP="00567EAC">
            <w:pPr>
              <w:pStyle w:val="ab"/>
              <w:ind w:left="-108" w:right="-108"/>
              <w:rPr>
                <w:sz w:val="20"/>
                <w:szCs w:val="20"/>
              </w:rPr>
            </w:pPr>
            <w:proofErr w:type="gramStart"/>
            <w:r w:rsidRPr="009D14B8">
              <w:rPr>
                <w:sz w:val="20"/>
                <w:szCs w:val="20"/>
              </w:rPr>
              <w:t>не   предназначенного   для   раздела   на   самостоятельные   объекты</w:t>
            </w:r>
            <w:proofErr w:type="gramEnd"/>
          </w:p>
          <w:p w:rsidR="004E3C1B" w:rsidRPr="009D14B8" w:rsidRDefault="004E3C1B" w:rsidP="00567EAC">
            <w:pPr>
              <w:pStyle w:val="ab"/>
              <w:ind w:left="-108" w:right="-108"/>
              <w:rPr>
                <w:sz w:val="20"/>
                <w:szCs w:val="20"/>
              </w:rPr>
            </w:pPr>
            <w:r w:rsidRPr="009D14B8">
              <w:rPr>
                <w:sz w:val="20"/>
                <w:szCs w:val="20"/>
              </w:rPr>
              <w:t>недвижимости); выращивание сельскохозяйственных культур;</w:t>
            </w:r>
          </w:p>
          <w:p w:rsidR="004E3C1B" w:rsidRPr="00567883" w:rsidRDefault="004E3C1B" w:rsidP="00567EAC">
            <w:pPr>
              <w:pStyle w:val="ab"/>
              <w:ind w:left="-108" w:right="-108"/>
              <w:rPr>
                <w:sz w:val="20"/>
                <w:szCs w:val="20"/>
              </w:rPr>
            </w:pPr>
            <w:r w:rsidRPr="009D14B8">
              <w:rPr>
                <w:sz w:val="20"/>
                <w:szCs w:val="20"/>
              </w:rPr>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sz w:val="20"/>
                <w:szCs w:val="20"/>
              </w:rPr>
            </w:pPr>
            <w:r w:rsidRPr="009D14B8">
              <w:rPr>
                <w:sz w:val="20"/>
                <w:szCs w:val="20"/>
              </w:rPr>
              <w:lastRenderedPageBreak/>
              <w:t>2.1</w:t>
            </w:r>
          </w:p>
        </w:tc>
        <w:tc>
          <w:tcPr>
            <w:tcW w:w="1262" w:type="dxa"/>
            <w:tcBorders>
              <w:top w:val="single" w:sz="4" w:space="0" w:color="auto"/>
              <w:left w:val="single" w:sz="4" w:space="0" w:color="auto"/>
              <w:bottom w:val="single" w:sz="4" w:space="0" w:color="auto"/>
            </w:tcBorders>
          </w:tcPr>
          <w:p w:rsidR="004E3C1B" w:rsidRPr="009D14B8" w:rsidRDefault="004E3C1B" w:rsidP="00567EAC">
            <w:pPr>
              <w:pStyle w:val="ac"/>
              <w:ind w:left="-94" w:right="-117"/>
              <w:jc w:val="both"/>
              <w:rPr>
                <w:sz w:val="20"/>
                <w:szCs w:val="20"/>
              </w:rPr>
            </w:pPr>
            <w:r w:rsidRPr="009D14B8">
              <w:rPr>
                <w:sz w:val="20"/>
                <w:szCs w:val="20"/>
              </w:rPr>
              <w:t>Минимальная</w:t>
            </w:r>
          </w:p>
          <w:p w:rsidR="004E3C1B" w:rsidRPr="009D14B8" w:rsidRDefault="004E3C1B" w:rsidP="00567EAC">
            <w:pPr>
              <w:pStyle w:val="ac"/>
              <w:ind w:left="-94" w:right="-117"/>
              <w:jc w:val="both"/>
              <w:rPr>
                <w:sz w:val="20"/>
                <w:szCs w:val="20"/>
              </w:rPr>
            </w:pPr>
            <w:r w:rsidRPr="009D14B8">
              <w:rPr>
                <w:sz w:val="20"/>
                <w:szCs w:val="20"/>
              </w:rPr>
              <w:t>площадь – 600</w:t>
            </w:r>
          </w:p>
          <w:p w:rsidR="004E3C1B" w:rsidRPr="009D14B8" w:rsidRDefault="004E3C1B" w:rsidP="00567EAC">
            <w:pPr>
              <w:pStyle w:val="ac"/>
              <w:ind w:left="-94" w:right="-117"/>
              <w:jc w:val="both"/>
              <w:rPr>
                <w:sz w:val="20"/>
                <w:szCs w:val="20"/>
              </w:rPr>
            </w:pPr>
            <w:r w:rsidRPr="009D14B8">
              <w:rPr>
                <w:sz w:val="20"/>
                <w:szCs w:val="20"/>
              </w:rPr>
              <w:t>Максимальная</w:t>
            </w:r>
          </w:p>
          <w:p w:rsidR="004E3C1B" w:rsidRPr="00567883" w:rsidRDefault="004E3C1B" w:rsidP="00567EAC">
            <w:pPr>
              <w:pStyle w:val="ac"/>
              <w:ind w:left="-94" w:right="-117"/>
              <w:jc w:val="both"/>
              <w:rPr>
                <w:sz w:val="20"/>
                <w:szCs w:val="20"/>
              </w:rPr>
            </w:pPr>
            <w:r w:rsidRPr="009D14B8">
              <w:rPr>
                <w:sz w:val="20"/>
                <w:szCs w:val="20"/>
              </w:rPr>
              <w:t>площадь – 2500</w:t>
            </w:r>
          </w:p>
        </w:tc>
        <w:tc>
          <w:tcPr>
            <w:tcW w:w="1559" w:type="dxa"/>
            <w:tcBorders>
              <w:top w:val="single" w:sz="4" w:space="0" w:color="auto"/>
              <w:left w:val="single" w:sz="4" w:space="0" w:color="auto"/>
              <w:bottom w:val="single" w:sz="4" w:space="0" w:color="auto"/>
            </w:tcBorders>
          </w:tcPr>
          <w:p w:rsidR="004E3C1B" w:rsidRPr="009D14B8" w:rsidRDefault="004E3C1B" w:rsidP="00567EAC">
            <w:pPr>
              <w:pStyle w:val="ac"/>
              <w:ind w:left="-94" w:right="-117"/>
              <w:jc w:val="both"/>
              <w:rPr>
                <w:sz w:val="20"/>
                <w:szCs w:val="20"/>
              </w:rPr>
            </w:pPr>
            <w:r w:rsidRPr="009D14B8">
              <w:rPr>
                <w:sz w:val="20"/>
                <w:szCs w:val="20"/>
              </w:rPr>
              <w:t>Максимальное</w:t>
            </w:r>
          </w:p>
          <w:p w:rsidR="004E3C1B" w:rsidRPr="009D14B8" w:rsidRDefault="004E3C1B" w:rsidP="00567EAC">
            <w:pPr>
              <w:pStyle w:val="ac"/>
              <w:ind w:left="-94" w:right="-117"/>
              <w:jc w:val="both"/>
              <w:rPr>
                <w:sz w:val="20"/>
                <w:szCs w:val="20"/>
              </w:rPr>
            </w:pPr>
            <w:r w:rsidRPr="009D14B8">
              <w:rPr>
                <w:sz w:val="20"/>
                <w:szCs w:val="20"/>
              </w:rPr>
              <w:t>количество</w:t>
            </w:r>
          </w:p>
          <w:p w:rsidR="004E3C1B" w:rsidRPr="009D14B8" w:rsidRDefault="004E3C1B" w:rsidP="00567EAC">
            <w:pPr>
              <w:pStyle w:val="ac"/>
              <w:ind w:left="-94" w:right="-117"/>
              <w:jc w:val="both"/>
              <w:rPr>
                <w:sz w:val="20"/>
                <w:szCs w:val="20"/>
              </w:rPr>
            </w:pPr>
            <w:r w:rsidRPr="009D14B8">
              <w:rPr>
                <w:sz w:val="20"/>
                <w:szCs w:val="20"/>
              </w:rPr>
              <w:t>этажей -3</w:t>
            </w:r>
          </w:p>
          <w:p w:rsidR="004E3C1B" w:rsidRPr="009D14B8" w:rsidRDefault="004E3C1B" w:rsidP="00567EAC">
            <w:pPr>
              <w:pStyle w:val="ac"/>
              <w:ind w:left="-94" w:right="-117"/>
              <w:jc w:val="both"/>
              <w:rPr>
                <w:sz w:val="20"/>
                <w:szCs w:val="20"/>
              </w:rPr>
            </w:pPr>
            <w:r w:rsidRPr="009D14B8">
              <w:rPr>
                <w:sz w:val="20"/>
                <w:szCs w:val="20"/>
              </w:rPr>
              <w:t>Максимальная</w:t>
            </w:r>
          </w:p>
          <w:p w:rsidR="004E3C1B" w:rsidRPr="009D14B8" w:rsidRDefault="004E3C1B" w:rsidP="00567EAC">
            <w:pPr>
              <w:pStyle w:val="ac"/>
              <w:ind w:left="-94" w:right="-117"/>
              <w:jc w:val="both"/>
              <w:rPr>
                <w:sz w:val="20"/>
                <w:szCs w:val="20"/>
              </w:rPr>
            </w:pPr>
            <w:r w:rsidRPr="009D14B8">
              <w:rPr>
                <w:sz w:val="20"/>
                <w:szCs w:val="20"/>
              </w:rPr>
              <w:t>высота строений</w:t>
            </w:r>
          </w:p>
          <w:p w:rsidR="004E3C1B" w:rsidRPr="00567883" w:rsidRDefault="004E3C1B" w:rsidP="00567EAC">
            <w:pPr>
              <w:pStyle w:val="ac"/>
              <w:ind w:left="-94" w:right="-117"/>
              <w:jc w:val="both"/>
              <w:rPr>
                <w:sz w:val="20"/>
                <w:szCs w:val="20"/>
              </w:rPr>
            </w:pPr>
            <w:r w:rsidRPr="009D14B8">
              <w:rPr>
                <w:sz w:val="20"/>
                <w:szCs w:val="20"/>
              </w:rPr>
              <w:t>– 15м.</w:t>
            </w:r>
          </w:p>
        </w:tc>
        <w:tc>
          <w:tcPr>
            <w:tcW w:w="1559" w:type="dxa"/>
            <w:tcBorders>
              <w:top w:val="single" w:sz="4" w:space="0" w:color="auto"/>
              <w:left w:val="single" w:sz="4" w:space="0" w:color="auto"/>
              <w:bottom w:val="single" w:sz="4" w:space="0" w:color="auto"/>
            </w:tcBorders>
          </w:tcPr>
          <w:p w:rsidR="004E3C1B" w:rsidRPr="009D14B8" w:rsidRDefault="004E3C1B" w:rsidP="00567EAC">
            <w:pPr>
              <w:pStyle w:val="ac"/>
              <w:ind w:left="-94" w:right="-117"/>
              <w:jc w:val="both"/>
              <w:rPr>
                <w:sz w:val="20"/>
                <w:szCs w:val="20"/>
              </w:rPr>
            </w:pPr>
            <w:r w:rsidRPr="009D14B8">
              <w:rPr>
                <w:sz w:val="20"/>
                <w:szCs w:val="20"/>
              </w:rPr>
              <w:t>Минимальный отступ</w:t>
            </w:r>
          </w:p>
          <w:p w:rsidR="004E3C1B" w:rsidRPr="009D14B8" w:rsidRDefault="004E3C1B" w:rsidP="00567EAC">
            <w:pPr>
              <w:pStyle w:val="ac"/>
              <w:ind w:left="-94" w:right="-117"/>
              <w:jc w:val="both"/>
              <w:rPr>
                <w:sz w:val="20"/>
                <w:szCs w:val="20"/>
              </w:rPr>
            </w:pPr>
            <w:r w:rsidRPr="009D14B8">
              <w:rPr>
                <w:sz w:val="20"/>
                <w:szCs w:val="20"/>
              </w:rPr>
              <w:t xml:space="preserve">строений от   </w:t>
            </w:r>
            <w:proofErr w:type="gramStart"/>
            <w:r w:rsidRPr="009D14B8">
              <w:rPr>
                <w:sz w:val="20"/>
                <w:szCs w:val="20"/>
              </w:rPr>
              <w:t>красной</w:t>
            </w:r>
            <w:proofErr w:type="gramEnd"/>
          </w:p>
          <w:p w:rsidR="004E3C1B" w:rsidRPr="009D14B8" w:rsidRDefault="004E3C1B" w:rsidP="00567EAC">
            <w:pPr>
              <w:pStyle w:val="ac"/>
              <w:ind w:left="-94" w:right="-117"/>
              <w:jc w:val="both"/>
              <w:rPr>
                <w:sz w:val="20"/>
                <w:szCs w:val="20"/>
              </w:rPr>
            </w:pPr>
            <w:proofErr w:type="gramStart"/>
            <w:r w:rsidRPr="009D14B8">
              <w:rPr>
                <w:sz w:val="20"/>
                <w:szCs w:val="20"/>
              </w:rPr>
              <w:t>линии улиц (в случаях,</w:t>
            </w:r>
            <w:proofErr w:type="gramEnd"/>
          </w:p>
          <w:p w:rsidR="004E3C1B" w:rsidRPr="009D14B8" w:rsidRDefault="004E3C1B" w:rsidP="00567EAC">
            <w:pPr>
              <w:pStyle w:val="ac"/>
              <w:ind w:left="-94" w:right="-117"/>
              <w:jc w:val="both"/>
              <w:rPr>
                <w:sz w:val="20"/>
                <w:szCs w:val="20"/>
              </w:rPr>
            </w:pPr>
            <w:r w:rsidRPr="009D14B8">
              <w:rPr>
                <w:sz w:val="20"/>
                <w:szCs w:val="20"/>
              </w:rPr>
              <w:t>если иной показатель</w:t>
            </w:r>
          </w:p>
          <w:p w:rsidR="004E3C1B" w:rsidRPr="009D14B8" w:rsidRDefault="004E3C1B" w:rsidP="00567EAC">
            <w:pPr>
              <w:pStyle w:val="ac"/>
              <w:ind w:left="-94" w:right="-117"/>
              <w:jc w:val="both"/>
              <w:rPr>
                <w:sz w:val="20"/>
                <w:szCs w:val="20"/>
              </w:rPr>
            </w:pPr>
            <w:r w:rsidRPr="009D14B8">
              <w:rPr>
                <w:sz w:val="20"/>
                <w:szCs w:val="20"/>
              </w:rPr>
              <w:t xml:space="preserve">не </w:t>
            </w:r>
            <w:proofErr w:type="gramStart"/>
            <w:r w:rsidRPr="009D14B8">
              <w:rPr>
                <w:sz w:val="20"/>
                <w:szCs w:val="20"/>
              </w:rPr>
              <w:t>установлен</w:t>
            </w:r>
            <w:proofErr w:type="gramEnd"/>
            <w:r w:rsidRPr="009D14B8">
              <w:rPr>
                <w:sz w:val="20"/>
                <w:szCs w:val="20"/>
              </w:rPr>
              <w:t xml:space="preserve"> линией</w:t>
            </w:r>
          </w:p>
          <w:p w:rsidR="004E3C1B" w:rsidRPr="009D14B8" w:rsidRDefault="004E3C1B" w:rsidP="00567EAC">
            <w:pPr>
              <w:pStyle w:val="ac"/>
              <w:ind w:left="-94" w:right="-117"/>
              <w:jc w:val="both"/>
              <w:rPr>
                <w:sz w:val="20"/>
                <w:szCs w:val="20"/>
              </w:rPr>
            </w:pPr>
            <w:r w:rsidRPr="009D14B8">
              <w:rPr>
                <w:sz w:val="20"/>
                <w:szCs w:val="20"/>
              </w:rPr>
              <w:t>регулирования</w:t>
            </w:r>
          </w:p>
          <w:p w:rsidR="004E3C1B" w:rsidRPr="009D14B8" w:rsidRDefault="004E3C1B" w:rsidP="00567EAC">
            <w:pPr>
              <w:pStyle w:val="ac"/>
              <w:ind w:left="-94" w:right="-117"/>
              <w:jc w:val="both"/>
              <w:rPr>
                <w:sz w:val="20"/>
                <w:szCs w:val="20"/>
              </w:rPr>
            </w:pPr>
            <w:r w:rsidRPr="009D14B8">
              <w:rPr>
                <w:sz w:val="20"/>
                <w:szCs w:val="20"/>
              </w:rPr>
              <w:t>застройки) - 5 м</w:t>
            </w:r>
          </w:p>
          <w:p w:rsidR="004E3C1B" w:rsidRPr="009D14B8" w:rsidRDefault="004E3C1B" w:rsidP="00567EAC">
            <w:pPr>
              <w:pStyle w:val="ac"/>
              <w:ind w:left="-94" w:right="-117"/>
              <w:jc w:val="both"/>
              <w:rPr>
                <w:sz w:val="20"/>
                <w:szCs w:val="20"/>
              </w:rPr>
            </w:pPr>
            <w:r w:rsidRPr="009D14B8">
              <w:rPr>
                <w:sz w:val="20"/>
                <w:szCs w:val="20"/>
              </w:rPr>
              <w:t>Минимальный отступ</w:t>
            </w:r>
          </w:p>
          <w:p w:rsidR="004E3C1B" w:rsidRPr="009D14B8" w:rsidRDefault="004E3C1B" w:rsidP="00567EAC">
            <w:pPr>
              <w:pStyle w:val="ac"/>
              <w:ind w:left="-94" w:right="-117"/>
              <w:jc w:val="both"/>
              <w:rPr>
                <w:sz w:val="20"/>
                <w:szCs w:val="20"/>
              </w:rPr>
            </w:pPr>
            <w:r w:rsidRPr="009D14B8">
              <w:rPr>
                <w:sz w:val="20"/>
                <w:szCs w:val="20"/>
              </w:rPr>
              <w:t>от</w:t>
            </w:r>
            <w:r w:rsidRPr="009D14B8">
              <w:rPr>
                <w:sz w:val="20"/>
                <w:szCs w:val="20"/>
              </w:rPr>
              <w:tab/>
              <w:t>красной</w:t>
            </w:r>
            <w:r w:rsidRPr="009D14B8">
              <w:rPr>
                <w:sz w:val="20"/>
                <w:szCs w:val="20"/>
              </w:rPr>
              <w:tab/>
              <w:t>линии</w:t>
            </w:r>
          </w:p>
          <w:p w:rsidR="004E3C1B" w:rsidRPr="009D14B8" w:rsidRDefault="004E3C1B" w:rsidP="00567EAC">
            <w:pPr>
              <w:pStyle w:val="ac"/>
              <w:ind w:left="-94" w:right="-117"/>
              <w:jc w:val="both"/>
              <w:rPr>
                <w:sz w:val="20"/>
                <w:szCs w:val="20"/>
              </w:rPr>
            </w:pPr>
            <w:r w:rsidRPr="009D14B8">
              <w:rPr>
                <w:sz w:val="20"/>
                <w:szCs w:val="20"/>
              </w:rPr>
              <w:t>проездов - 3 м</w:t>
            </w:r>
          </w:p>
          <w:p w:rsidR="004E3C1B" w:rsidRPr="009D14B8" w:rsidRDefault="004E3C1B" w:rsidP="00567EAC">
            <w:pPr>
              <w:pStyle w:val="ac"/>
              <w:ind w:left="-94" w:right="-117"/>
              <w:jc w:val="both"/>
              <w:rPr>
                <w:sz w:val="20"/>
                <w:szCs w:val="20"/>
              </w:rPr>
            </w:pPr>
            <w:r w:rsidRPr="009D14B8">
              <w:rPr>
                <w:sz w:val="20"/>
                <w:szCs w:val="20"/>
              </w:rPr>
              <w:t>Минимальный отступ</w:t>
            </w:r>
          </w:p>
          <w:p w:rsidR="004E3C1B" w:rsidRPr="009D14B8" w:rsidRDefault="004E3C1B" w:rsidP="00567EAC">
            <w:pPr>
              <w:rPr>
                <w:sz w:val="20"/>
                <w:szCs w:val="20"/>
                <w:lang w:eastAsia="ru-RU"/>
              </w:rPr>
            </w:pPr>
            <w:r w:rsidRPr="009D14B8">
              <w:rPr>
                <w:sz w:val="20"/>
                <w:szCs w:val="20"/>
                <w:lang w:eastAsia="ru-RU"/>
              </w:rPr>
              <w:t xml:space="preserve">от боковой границы </w:t>
            </w:r>
            <w:r w:rsidRPr="009D14B8">
              <w:rPr>
                <w:sz w:val="20"/>
                <w:szCs w:val="20"/>
                <w:lang w:eastAsia="ru-RU"/>
              </w:rPr>
              <w:lastRenderedPageBreak/>
              <w:t xml:space="preserve">земельного участка до дома - 3 м Минимальный отступ </w:t>
            </w:r>
            <w:r>
              <w:rPr>
                <w:sz w:val="20"/>
                <w:szCs w:val="20"/>
                <w:lang w:eastAsia="ru-RU"/>
              </w:rPr>
              <w:t xml:space="preserve"> с</w:t>
            </w:r>
            <w:r w:rsidRPr="009D14B8">
              <w:rPr>
                <w:sz w:val="20"/>
                <w:szCs w:val="20"/>
                <w:lang w:eastAsia="ru-RU"/>
              </w:rPr>
              <w:t>троений</w:t>
            </w:r>
            <w:r>
              <w:rPr>
                <w:sz w:val="20"/>
                <w:szCs w:val="20"/>
                <w:lang w:eastAsia="ru-RU"/>
              </w:rPr>
              <w:t xml:space="preserve"> </w:t>
            </w:r>
            <w:proofErr w:type="spellStart"/>
            <w:r>
              <w:rPr>
                <w:sz w:val="20"/>
                <w:szCs w:val="20"/>
                <w:lang w:eastAsia="ru-RU"/>
              </w:rPr>
              <w:t>от</w:t>
            </w:r>
            <w:r w:rsidRPr="009D14B8">
              <w:rPr>
                <w:sz w:val="20"/>
                <w:szCs w:val="20"/>
                <w:lang w:eastAsia="ru-RU"/>
              </w:rPr>
              <w:t>задней</w:t>
            </w:r>
            <w:proofErr w:type="spellEnd"/>
            <w:r w:rsidRPr="009D14B8">
              <w:rPr>
                <w:sz w:val="20"/>
                <w:szCs w:val="20"/>
                <w:lang w:eastAsia="ru-RU"/>
              </w:rPr>
              <w:t xml:space="preserve"> границы участка – 3 м Минимальное расстояние</w:t>
            </w:r>
            <w:r>
              <w:rPr>
                <w:sz w:val="20"/>
                <w:szCs w:val="20"/>
                <w:lang w:eastAsia="ru-RU"/>
              </w:rPr>
              <w:t xml:space="preserve"> </w:t>
            </w:r>
            <w:r w:rsidRPr="009D14B8">
              <w:rPr>
                <w:sz w:val="20"/>
                <w:szCs w:val="20"/>
                <w:lang w:eastAsia="ru-RU"/>
              </w:rPr>
              <w:t>от</w:t>
            </w:r>
            <w:r>
              <w:rPr>
                <w:sz w:val="20"/>
                <w:szCs w:val="20"/>
                <w:lang w:eastAsia="ru-RU"/>
              </w:rPr>
              <w:t xml:space="preserve"> </w:t>
            </w:r>
            <w:r w:rsidRPr="009D14B8">
              <w:rPr>
                <w:sz w:val="20"/>
                <w:szCs w:val="20"/>
                <w:lang w:eastAsia="ru-RU"/>
              </w:rPr>
              <w:t>окон объекта индивидуального жилищного строительства</w:t>
            </w:r>
            <w:r>
              <w:rPr>
                <w:sz w:val="20"/>
                <w:szCs w:val="20"/>
                <w:lang w:eastAsia="ru-RU"/>
              </w:rPr>
              <w:t xml:space="preserve"> </w:t>
            </w:r>
            <w:r w:rsidRPr="009D14B8">
              <w:rPr>
                <w:sz w:val="20"/>
                <w:szCs w:val="20"/>
                <w:lang w:eastAsia="ru-RU"/>
              </w:rPr>
              <w:t>до объектов капитального строительства, отнесенных</w:t>
            </w:r>
            <w:r>
              <w:rPr>
                <w:sz w:val="20"/>
                <w:szCs w:val="20"/>
                <w:lang w:eastAsia="ru-RU"/>
              </w:rPr>
              <w:t xml:space="preserve"> </w:t>
            </w:r>
            <w:r w:rsidRPr="009D14B8">
              <w:rPr>
                <w:sz w:val="20"/>
                <w:szCs w:val="20"/>
                <w:lang w:eastAsia="ru-RU"/>
              </w:rPr>
              <w:t>к вспомогатель</w:t>
            </w:r>
            <w:r>
              <w:rPr>
                <w:sz w:val="20"/>
                <w:szCs w:val="20"/>
                <w:lang w:eastAsia="ru-RU"/>
              </w:rPr>
              <w:t xml:space="preserve">ным видам </w:t>
            </w:r>
            <w:r w:rsidRPr="009D14B8">
              <w:rPr>
                <w:sz w:val="20"/>
                <w:szCs w:val="20"/>
                <w:lang w:eastAsia="ru-RU"/>
              </w:rPr>
              <w:t xml:space="preserve">разрешенного </w:t>
            </w:r>
            <w:proofErr w:type="spellStart"/>
            <w:r w:rsidRPr="009D14B8">
              <w:rPr>
                <w:sz w:val="20"/>
                <w:szCs w:val="20"/>
                <w:lang w:eastAsia="ru-RU"/>
              </w:rPr>
              <w:t>использованияи</w:t>
            </w:r>
            <w:proofErr w:type="spellEnd"/>
            <w:r>
              <w:rPr>
                <w:sz w:val="20"/>
                <w:szCs w:val="20"/>
                <w:lang w:eastAsia="ru-RU"/>
              </w:rPr>
              <w:t xml:space="preserve"> </w:t>
            </w:r>
            <w:proofErr w:type="spellStart"/>
            <w:proofErr w:type="gramStart"/>
            <w:r w:rsidRPr="009D14B8">
              <w:rPr>
                <w:sz w:val="20"/>
                <w:szCs w:val="20"/>
                <w:lang w:eastAsia="ru-RU"/>
              </w:rPr>
              <w:t>располо</w:t>
            </w:r>
            <w:r>
              <w:rPr>
                <w:sz w:val="20"/>
                <w:szCs w:val="20"/>
                <w:lang w:eastAsia="ru-RU"/>
              </w:rPr>
              <w:t>-</w:t>
            </w:r>
            <w:r w:rsidRPr="009D14B8">
              <w:rPr>
                <w:sz w:val="20"/>
                <w:szCs w:val="20"/>
                <w:lang w:eastAsia="ru-RU"/>
              </w:rPr>
              <w:t>женных</w:t>
            </w:r>
            <w:proofErr w:type="spellEnd"/>
            <w:proofErr w:type="gramEnd"/>
            <w:r w:rsidRPr="009D14B8">
              <w:rPr>
                <w:sz w:val="20"/>
                <w:szCs w:val="20"/>
                <w:lang w:eastAsia="ru-RU"/>
              </w:rPr>
              <w:t xml:space="preserve"> на соседнем земельном участке – 3 м</w:t>
            </w:r>
          </w:p>
          <w:p w:rsidR="004E3C1B" w:rsidRPr="009D14B8" w:rsidRDefault="004E3C1B" w:rsidP="00567EAC">
            <w:pPr>
              <w:rPr>
                <w:sz w:val="20"/>
                <w:szCs w:val="20"/>
                <w:lang w:eastAsia="ru-RU"/>
              </w:rPr>
            </w:pPr>
            <w:r w:rsidRPr="009D14B8">
              <w:rPr>
                <w:sz w:val="20"/>
                <w:szCs w:val="20"/>
                <w:lang w:eastAsia="ru-RU"/>
              </w:rPr>
              <w:t>-Минимальное расстояние от границ земельного участка до объектов капитального строительства, отнесенных</w:t>
            </w:r>
            <w:r>
              <w:rPr>
                <w:sz w:val="20"/>
                <w:szCs w:val="20"/>
                <w:lang w:eastAsia="ru-RU"/>
              </w:rPr>
              <w:t xml:space="preserve"> </w:t>
            </w:r>
            <w:r w:rsidRPr="009D14B8">
              <w:rPr>
                <w:sz w:val="20"/>
                <w:szCs w:val="20"/>
                <w:lang w:eastAsia="ru-RU"/>
              </w:rPr>
              <w:t>к вспомогательным видам</w:t>
            </w:r>
            <w:r>
              <w:rPr>
                <w:sz w:val="20"/>
                <w:szCs w:val="20"/>
                <w:lang w:eastAsia="ru-RU"/>
              </w:rPr>
              <w:t xml:space="preserve"> </w:t>
            </w:r>
            <w:r w:rsidRPr="009D14B8">
              <w:rPr>
                <w:sz w:val="20"/>
                <w:szCs w:val="20"/>
                <w:lang w:eastAsia="ru-RU"/>
              </w:rPr>
              <w:t xml:space="preserve">разрешенного </w:t>
            </w:r>
            <w:proofErr w:type="spellStart"/>
            <w:r w:rsidRPr="009D14B8">
              <w:rPr>
                <w:sz w:val="20"/>
                <w:szCs w:val="20"/>
                <w:lang w:eastAsia="ru-RU"/>
              </w:rPr>
              <w:t>использования</w:t>
            </w:r>
            <w:proofErr w:type="gramStart"/>
            <w:r w:rsidRPr="009D14B8">
              <w:rPr>
                <w:sz w:val="20"/>
                <w:szCs w:val="20"/>
                <w:lang w:eastAsia="ru-RU"/>
              </w:rPr>
              <w:t>,н</w:t>
            </w:r>
            <w:proofErr w:type="gramEnd"/>
            <w:r w:rsidRPr="009D14B8">
              <w:rPr>
                <w:sz w:val="20"/>
                <w:szCs w:val="20"/>
                <w:lang w:eastAsia="ru-RU"/>
              </w:rPr>
              <w:t>а</w:t>
            </w:r>
            <w:proofErr w:type="spellEnd"/>
            <w:r w:rsidRPr="009D14B8">
              <w:rPr>
                <w:sz w:val="20"/>
                <w:szCs w:val="20"/>
                <w:lang w:eastAsia="ru-RU"/>
              </w:rPr>
              <w:t xml:space="preserve"> зе</w:t>
            </w:r>
            <w:r>
              <w:rPr>
                <w:sz w:val="20"/>
                <w:szCs w:val="20"/>
                <w:lang w:eastAsia="ru-RU"/>
              </w:rPr>
              <w:t xml:space="preserve">мельном </w:t>
            </w:r>
            <w:r w:rsidRPr="009D14B8">
              <w:rPr>
                <w:sz w:val="20"/>
                <w:szCs w:val="20"/>
                <w:lang w:eastAsia="ru-RU"/>
              </w:rPr>
              <w:t xml:space="preserve">участке </w:t>
            </w:r>
            <w:r>
              <w:rPr>
                <w:sz w:val="20"/>
                <w:szCs w:val="20"/>
                <w:lang w:eastAsia="ru-RU"/>
              </w:rPr>
              <w:t xml:space="preserve"> о</w:t>
            </w:r>
            <w:r w:rsidRPr="009D14B8">
              <w:rPr>
                <w:sz w:val="20"/>
                <w:szCs w:val="20"/>
                <w:lang w:eastAsia="ru-RU"/>
              </w:rPr>
              <w:t xml:space="preserve">бъекта </w:t>
            </w:r>
            <w:r>
              <w:rPr>
                <w:sz w:val="20"/>
                <w:szCs w:val="20"/>
                <w:lang w:eastAsia="ru-RU"/>
              </w:rPr>
              <w:t>и</w:t>
            </w:r>
            <w:r w:rsidRPr="009D14B8">
              <w:rPr>
                <w:sz w:val="20"/>
                <w:szCs w:val="20"/>
                <w:lang w:eastAsia="ru-RU"/>
              </w:rPr>
              <w:t>ндивидуального жилищного</w:t>
            </w:r>
          </w:p>
          <w:p w:rsidR="004E3C1B" w:rsidRPr="009D14B8" w:rsidRDefault="004E3C1B" w:rsidP="00567EAC">
            <w:pPr>
              <w:rPr>
                <w:sz w:val="20"/>
                <w:szCs w:val="20"/>
                <w:lang w:eastAsia="ru-RU"/>
              </w:rPr>
            </w:pPr>
            <w:r w:rsidRPr="009D14B8">
              <w:rPr>
                <w:sz w:val="20"/>
                <w:szCs w:val="20"/>
                <w:lang w:eastAsia="ru-RU"/>
              </w:rPr>
              <w:t>строительства – 1 м</w:t>
            </w:r>
          </w:p>
        </w:tc>
        <w:tc>
          <w:tcPr>
            <w:tcW w:w="1705" w:type="dxa"/>
            <w:tcBorders>
              <w:top w:val="single" w:sz="4" w:space="0" w:color="auto"/>
              <w:left w:val="single" w:sz="4" w:space="0" w:color="auto"/>
              <w:bottom w:val="single" w:sz="4" w:space="0" w:color="auto"/>
            </w:tcBorders>
          </w:tcPr>
          <w:p w:rsidR="004E3C1B" w:rsidRPr="00567883" w:rsidRDefault="004E3C1B" w:rsidP="00567EAC">
            <w:pPr>
              <w:pStyle w:val="ac"/>
              <w:ind w:left="-94" w:right="-117"/>
              <w:jc w:val="both"/>
              <w:rPr>
                <w:sz w:val="20"/>
                <w:szCs w:val="20"/>
              </w:rPr>
            </w:pPr>
            <w:r w:rsidRPr="00DE4F55">
              <w:rPr>
                <w:sz w:val="20"/>
                <w:szCs w:val="20"/>
              </w:rPr>
              <w:lastRenderedPageBreak/>
              <w:t>40</w:t>
            </w:r>
          </w:p>
        </w:tc>
      </w:tr>
    </w:tbl>
    <w:p w:rsidR="004E3C1B" w:rsidRDefault="004E3C1B" w:rsidP="004E3C1B">
      <w:pPr>
        <w:jc w:val="both"/>
        <w:rPr>
          <w:b/>
        </w:rPr>
      </w:pPr>
    </w:p>
    <w:p w:rsidR="004E3C1B" w:rsidRDefault="004E3C1B" w:rsidP="004E3C1B">
      <w:pPr>
        <w:jc w:val="both"/>
        <w:rPr>
          <w:b/>
          <w:color w:val="000000"/>
        </w:rPr>
      </w:pPr>
    </w:p>
    <w:p w:rsidR="007747BE" w:rsidRPr="00050E3E" w:rsidRDefault="007747BE" w:rsidP="007747BE">
      <w:pPr>
        <w:jc w:val="both"/>
        <w:rPr>
          <w:b/>
          <w:color w:val="000000"/>
        </w:rPr>
      </w:pPr>
      <w:r w:rsidRPr="00050E3E">
        <w:rPr>
          <w:b/>
          <w:color w:val="000000"/>
        </w:rPr>
        <w:t>Примечания к таблице:</w:t>
      </w:r>
    </w:p>
    <w:p w:rsidR="007747BE" w:rsidRPr="00050E3E" w:rsidRDefault="007747BE" w:rsidP="007747BE">
      <w:pPr>
        <w:jc w:val="both"/>
        <w:rPr>
          <w:color w:val="000000"/>
        </w:rPr>
      </w:pPr>
      <w:r w:rsidRPr="00050E3E">
        <w:rPr>
          <w:color w:val="000000"/>
        </w:rPr>
        <w:t>1.</w:t>
      </w:r>
      <w:r w:rsidRPr="00050E3E">
        <w:rPr>
          <w:color w:val="000000"/>
        </w:rPr>
        <w:tab/>
        <w:t>В сложившейся застройке минимальные отступы от границ земельных участков до объектов капитального строительства принимать по сложившейся (существующей) линии регулирования застройки.</w:t>
      </w:r>
    </w:p>
    <w:p w:rsidR="007747BE" w:rsidRPr="00050E3E" w:rsidRDefault="007747BE" w:rsidP="007747BE">
      <w:pPr>
        <w:jc w:val="both"/>
        <w:rPr>
          <w:color w:val="000000"/>
        </w:rPr>
      </w:pPr>
      <w:r w:rsidRPr="00050E3E">
        <w:rPr>
          <w:color w:val="000000"/>
        </w:rPr>
        <w:t>2.</w:t>
      </w:r>
      <w:r w:rsidRPr="00050E3E">
        <w:rPr>
          <w:color w:val="000000"/>
        </w:rPr>
        <w:tab/>
      </w:r>
      <w:proofErr w:type="gramStart"/>
      <w:r w:rsidRPr="00050E3E">
        <w:rPr>
          <w:color w:val="000000"/>
        </w:rPr>
        <w:t>До границы соседнего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roofErr w:type="gramEnd"/>
    </w:p>
    <w:p w:rsidR="007747BE" w:rsidRPr="00050E3E" w:rsidRDefault="007747BE" w:rsidP="007747BE">
      <w:pPr>
        <w:jc w:val="both"/>
        <w:rPr>
          <w:color w:val="000000"/>
        </w:rPr>
      </w:pPr>
      <w:r w:rsidRPr="00050E3E">
        <w:rPr>
          <w:color w:val="000000"/>
        </w:rPr>
        <w:t>3.</w:t>
      </w:r>
      <w:r w:rsidRPr="00050E3E">
        <w:rPr>
          <w:color w:val="000000"/>
        </w:rPr>
        <w:tab/>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7747BE" w:rsidRPr="00050E3E" w:rsidRDefault="007747BE" w:rsidP="007747BE">
      <w:pPr>
        <w:jc w:val="both"/>
        <w:rPr>
          <w:color w:val="000000"/>
        </w:rPr>
      </w:pPr>
      <w:r w:rsidRPr="00050E3E">
        <w:rPr>
          <w:color w:val="000000"/>
        </w:rPr>
        <w:lastRenderedPageBreak/>
        <w:t>4.</w:t>
      </w:r>
      <w:r w:rsidRPr="00050E3E">
        <w:rPr>
          <w:color w:val="000000"/>
        </w:rPr>
        <w:tab/>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 Разрешенная высота разделительного забора между двумя участками не может превышать 1,7 метра. Нельзя устанавливать глухие заборы, ограждение должно иметь просветы, чтобы не создавать тени на участке соседей. Установка глухих заборов и (или) </w:t>
      </w:r>
      <w:proofErr w:type="gramStart"/>
      <w:r w:rsidRPr="00050E3E">
        <w:rPr>
          <w:color w:val="000000"/>
        </w:rPr>
        <w:t>заборов</w:t>
      </w:r>
      <w:proofErr w:type="gramEnd"/>
      <w:r w:rsidRPr="00050E3E">
        <w:rPr>
          <w:color w:val="000000"/>
        </w:rPr>
        <w:t xml:space="preserve"> высота которых превышает норму установленную данными Правилами возможна при наличии письменной взаимной договоренности между соседями.</w:t>
      </w:r>
    </w:p>
    <w:p w:rsidR="007747BE" w:rsidRPr="00050E3E" w:rsidRDefault="007747BE" w:rsidP="007747BE">
      <w:pPr>
        <w:jc w:val="both"/>
        <w:rPr>
          <w:color w:val="000000"/>
        </w:rPr>
      </w:pPr>
      <w:r w:rsidRPr="00050E3E">
        <w:rPr>
          <w:color w:val="000000"/>
        </w:rPr>
        <w:t>5.</w:t>
      </w:r>
      <w:r w:rsidRPr="00050E3E">
        <w:rPr>
          <w:color w:val="000000"/>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7747BE" w:rsidRPr="00050E3E" w:rsidRDefault="007747BE" w:rsidP="007747BE">
      <w:pPr>
        <w:jc w:val="both"/>
        <w:rPr>
          <w:color w:val="000000"/>
        </w:rPr>
      </w:pPr>
      <w:r w:rsidRPr="00050E3E">
        <w:rPr>
          <w:color w:val="000000"/>
        </w:rPr>
        <w:t>6.</w:t>
      </w:r>
      <w:r w:rsidRPr="00050E3E">
        <w:rPr>
          <w:color w:val="000000"/>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7747BE" w:rsidRPr="00050E3E" w:rsidRDefault="007747BE" w:rsidP="007747BE">
      <w:pPr>
        <w:jc w:val="both"/>
        <w:rPr>
          <w:color w:val="000000"/>
        </w:rPr>
      </w:pPr>
      <w:r w:rsidRPr="00050E3E">
        <w:rPr>
          <w:color w:val="000000"/>
        </w:rPr>
        <w:t>7.</w:t>
      </w:r>
      <w:r w:rsidRPr="00050E3E">
        <w:rPr>
          <w:color w:val="000000"/>
        </w:rPr>
        <w:tab/>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7747BE" w:rsidRPr="00050E3E" w:rsidRDefault="007747BE" w:rsidP="007747BE">
      <w:pPr>
        <w:jc w:val="both"/>
        <w:rPr>
          <w:color w:val="000000"/>
        </w:rPr>
      </w:pPr>
      <w:r w:rsidRPr="00050E3E">
        <w:rPr>
          <w:color w:val="000000"/>
        </w:rPr>
        <w:t>8.</w:t>
      </w:r>
      <w:r w:rsidRPr="00050E3E">
        <w:rPr>
          <w:color w:val="000000"/>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статьей 15 настоящих Правил.</w:t>
      </w:r>
    </w:p>
    <w:p w:rsidR="007747BE" w:rsidRPr="00050E3E" w:rsidRDefault="007747BE" w:rsidP="007747BE">
      <w:pPr>
        <w:jc w:val="both"/>
        <w:rPr>
          <w:color w:val="000000"/>
        </w:rPr>
      </w:pPr>
      <w:r w:rsidRPr="00050E3E">
        <w:rPr>
          <w:color w:val="000000"/>
        </w:rPr>
        <w:t>9.</w:t>
      </w:r>
      <w:r w:rsidRPr="00050E3E">
        <w:rPr>
          <w:color w:val="000000"/>
        </w:rPr>
        <w:tab/>
        <w:t>Минимальные расстояния до границы соседнего участка по санитарно–бытовым условиям должны быть:</w:t>
      </w:r>
    </w:p>
    <w:p w:rsidR="007747BE" w:rsidRPr="00050E3E" w:rsidRDefault="007747BE" w:rsidP="007747BE">
      <w:pPr>
        <w:jc w:val="both"/>
        <w:rPr>
          <w:color w:val="000000"/>
        </w:rPr>
      </w:pPr>
      <w:r w:rsidRPr="00050E3E">
        <w:rPr>
          <w:color w:val="000000"/>
        </w:rPr>
        <w:t>–</w:t>
      </w:r>
      <w:r w:rsidRPr="00050E3E">
        <w:rPr>
          <w:color w:val="000000"/>
        </w:rPr>
        <w:tab/>
        <w:t>от стволов высокорослых деревьев – 4, среднерослых – 2;</w:t>
      </w:r>
    </w:p>
    <w:p w:rsidR="007747BE" w:rsidRPr="00050E3E" w:rsidRDefault="007747BE" w:rsidP="007747BE">
      <w:pPr>
        <w:jc w:val="both"/>
        <w:rPr>
          <w:color w:val="000000"/>
        </w:rPr>
      </w:pPr>
      <w:r w:rsidRPr="00050E3E">
        <w:rPr>
          <w:color w:val="000000"/>
        </w:rPr>
        <w:t>–</w:t>
      </w:r>
      <w:r w:rsidRPr="00050E3E">
        <w:rPr>
          <w:color w:val="000000"/>
        </w:rPr>
        <w:tab/>
        <w:t>от кустарника – 1 м.</w:t>
      </w:r>
    </w:p>
    <w:p w:rsidR="007747BE" w:rsidRPr="00050E3E" w:rsidRDefault="007747BE" w:rsidP="007747BE">
      <w:pPr>
        <w:jc w:val="both"/>
        <w:rPr>
          <w:color w:val="000000"/>
        </w:rPr>
      </w:pPr>
      <w:r w:rsidRPr="00050E3E">
        <w:rPr>
          <w:color w:val="000000"/>
        </w:rPr>
        <w:t>10.</w:t>
      </w:r>
      <w:r w:rsidRPr="00050E3E">
        <w:rPr>
          <w:color w:val="000000"/>
        </w:rPr>
        <w:tab/>
        <w:t>Минимальные расстояния до стен жилых домов должны быть:</w:t>
      </w:r>
    </w:p>
    <w:p w:rsidR="007747BE" w:rsidRPr="00050E3E" w:rsidRDefault="007747BE" w:rsidP="007747BE">
      <w:pPr>
        <w:jc w:val="both"/>
        <w:rPr>
          <w:color w:val="000000"/>
        </w:rPr>
      </w:pPr>
      <w:r w:rsidRPr="00050E3E">
        <w:rPr>
          <w:color w:val="000000"/>
        </w:rPr>
        <w:t>–</w:t>
      </w:r>
      <w:r w:rsidRPr="00050E3E">
        <w:rPr>
          <w:color w:val="000000"/>
        </w:rPr>
        <w:tab/>
        <w:t>от стволов деревьев – 5 м;</w:t>
      </w:r>
    </w:p>
    <w:p w:rsidR="007747BE" w:rsidRPr="00050E3E" w:rsidRDefault="007747BE" w:rsidP="007747BE">
      <w:pPr>
        <w:jc w:val="both"/>
        <w:rPr>
          <w:color w:val="000000"/>
        </w:rPr>
      </w:pPr>
      <w:r w:rsidRPr="00050E3E">
        <w:rPr>
          <w:color w:val="000000"/>
        </w:rPr>
        <w:t>–</w:t>
      </w:r>
      <w:r w:rsidRPr="00050E3E">
        <w:rPr>
          <w:color w:val="000000"/>
        </w:rPr>
        <w:tab/>
        <w:t>от кустарника – 1,5 м.</w:t>
      </w:r>
    </w:p>
    <w:p w:rsidR="007747BE" w:rsidRPr="00050E3E" w:rsidRDefault="007747BE" w:rsidP="007747BE">
      <w:pPr>
        <w:jc w:val="both"/>
        <w:rPr>
          <w:color w:val="000000"/>
        </w:rPr>
      </w:pPr>
      <w:r w:rsidRPr="00050E3E">
        <w:rPr>
          <w:color w:val="000000"/>
        </w:rPr>
        <w:t>11.</w:t>
      </w:r>
      <w:r w:rsidRPr="00050E3E">
        <w:rPr>
          <w:color w:val="000000"/>
        </w:rPr>
        <w:tab/>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7747BE" w:rsidRPr="00050E3E" w:rsidRDefault="007747BE" w:rsidP="007747BE">
      <w:pPr>
        <w:jc w:val="both"/>
        <w:rPr>
          <w:color w:val="000000"/>
        </w:rPr>
      </w:pPr>
      <w:r w:rsidRPr="00050E3E">
        <w:rPr>
          <w:color w:val="000000"/>
        </w:rPr>
        <w:t>-</w:t>
      </w:r>
      <w:r w:rsidRPr="00050E3E">
        <w:rPr>
          <w:color w:val="000000"/>
        </w:rPr>
        <w:tab/>
        <w:t>При определении количества этажей учитываются все этажи, включая подземный, подвальный, цокольный, надземный, технический, мансардный и др.</w:t>
      </w:r>
    </w:p>
    <w:p w:rsidR="007747BE" w:rsidRPr="00050E3E" w:rsidRDefault="007747BE" w:rsidP="007747BE">
      <w:pPr>
        <w:jc w:val="both"/>
        <w:rPr>
          <w:color w:val="000000"/>
        </w:rPr>
      </w:pPr>
      <w:r w:rsidRPr="00050E3E">
        <w:rPr>
          <w:color w:val="000000"/>
        </w:rPr>
        <w:t>-</w:t>
      </w:r>
      <w:r w:rsidRPr="00050E3E">
        <w:rPr>
          <w:color w:val="000000"/>
        </w:rPr>
        <w:tab/>
        <w:t>Подполье под зданием независимо от его высоты, а так же междуэтажное пространство и технический чердак с высотой менее 1.8 м в число надземных этажей не считаются.</w:t>
      </w:r>
    </w:p>
    <w:p w:rsidR="007747BE" w:rsidRPr="00050E3E" w:rsidRDefault="007747BE" w:rsidP="007747BE">
      <w:pPr>
        <w:jc w:val="both"/>
        <w:rPr>
          <w:color w:val="000000"/>
        </w:rPr>
      </w:pPr>
      <w:r w:rsidRPr="00050E3E">
        <w:rPr>
          <w:color w:val="000000"/>
        </w:rPr>
        <w:t>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050E3E">
        <w:rPr>
          <w:color w:val="000000"/>
        </w:rPr>
        <w:t xml:space="preserve"> ,</w:t>
      </w:r>
      <w:proofErr w:type="gramEnd"/>
      <w:r w:rsidRPr="00050E3E">
        <w:rPr>
          <w:color w:val="000000"/>
        </w:rPr>
        <w:t xml:space="preserve"> в количество этажей не включаются.</w:t>
      </w:r>
    </w:p>
    <w:p w:rsidR="007747BE" w:rsidRPr="00050E3E" w:rsidRDefault="007747BE" w:rsidP="007747BE">
      <w:pPr>
        <w:jc w:val="both"/>
        <w:rPr>
          <w:color w:val="000000"/>
        </w:rPr>
      </w:pPr>
      <w:r w:rsidRPr="00050E3E">
        <w:rPr>
          <w:color w:val="000000"/>
        </w:rPr>
        <w:lastRenderedPageBreak/>
        <w:t>Предельное количество этажей зданий, строений и сооружений:</w:t>
      </w:r>
    </w:p>
    <w:p w:rsidR="007747BE" w:rsidRPr="00050E3E" w:rsidRDefault="007747BE" w:rsidP="007747BE">
      <w:pPr>
        <w:jc w:val="both"/>
        <w:rPr>
          <w:color w:val="000000"/>
        </w:rPr>
      </w:pPr>
      <w:r w:rsidRPr="00050E3E">
        <w:rPr>
          <w:color w:val="000000"/>
        </w:rPr>
        <w:t>-</w:t>
      </w:r>
      <w:r w:rsidRPr="00050E3E">
        <w:rPr>
          <w:color w:val="000000"/>
        </w:rPr>
        <w:tab/>
        <w:t>индивидуальное жилищное строительство – 3 этажа;</w:t>
      </w:r>
    </w:p>
    <w:p w:rsidR="007747BE" w:rsidRPr="00050E3E" w:rsidRDefault="007747BE" w:rsidP="007747BE">
      <w:pPr>
        <w:jc w:val="both"/>
        <w:rPr>
          <w:color w:val="000000"/>
        </w:rPr>
      </w:pPr>
      <w:r w:rsidRPr="00050E3E">
        <w:rPr>
          <w:color w:val="000000"/>
        </w:rPr>
        <w:t>-</w:t>
      </w:r>
      <w:r w:rsidRPr="00050E3E">
        <w:rPr>
          <w:color w:val="000000"/>
        </w:rPr>
        <w:tab/>
      </w:r>
      <w:proofErr w:type="spellStart"/>
      <w:r w:rsidRPr="00050E3E">
        <w:rPr>
          <w:color w:val="000000"/>
        </w:rPr>
        <w:t>среднеэтажная</w:t>
      </w:r>
      <w:proofErr w:type="spellEnd"/>
      <w:r w:rsidRPr="00050E3E">
        <w:rPr>
          <w:color w:val="000000"/>
        </w:rPr>
        <w:t xml:space="preserve"> многоквартирная жилая застройка 4 этажа (включая </w:t>
      </w:r>
      <w:proofErr w:type="gramStart"/>
      <w:r w:rsidRPr="00050E3E">
        <w:rPr>
          <w:color w:val="000000"/>
        </w:rPr>
        <w:t>мансардный</w:t>
      </w:r>
      <w:proofErr w:type="gramEnd"/>
      <w:r w:rsidRPr="00050E3E">
        <w:rPr>
          <w:color w:val="000000"/>
        </w:rPr>
        <w:t>);</w:t>
      </w:r>
    </w:p>
    <w:p w:rsidR="007747BE" w:rsidRPr="00050E3E" w:rsidRDefault="007747BE" w:rsidP="007747BE">
      <w:pPr>
        <w:jc w:val="both"/>
        <w:rPr>
          <w:color w:val="000000"/>
        </w:rPr>
      </w:pPr>
      <w:r w:rsidRPr="00050E3E">
        <w:rPr>
          <w:color w:val="000000"/>
        </w:rPr>
        <w:t>-</w:t>
      </w:r>
      <w:r w:rsidRPr="00050E3E">
        <w:rPr>
          <w:color w:val="000000"/>
        </w:rPr>
        <w:tab/>
        <w:t>блокированная жилая застройка-3этажа;</w:t>
      </w:r>
    </w:p>
    <w:p w:rsidR="007747BE" w:rsidRPr="00050E3E" w:rsidRDefault="007747BE" w:rsidP="007747BE">
      <w:pPr>
        <w:jc w:val="both"/>
        <w:rPr>
          <w:color w:val="000000"/>
        </w:rPr>
      </w:pPr>
      <w:r w:rsidRPr="00050E3E">
        <w:rPr>
          <w:color w:val="000000"/>
        </w:rPr>
        <w:t>-</w:t>
      </w:r>
      <w:r w:rsidRPr="00050E3E">
        <w:rPr>
          <w:color w:val="000000"/>
        </w:rPr>
        <w:tab/>
        <w:t>нежилые здания, строения</w:t>
      </w:r>
      <w:proofErr w:type="gramStart"/>
      <w:r w:rsidRPr="00050E3E">
        <w:rPr>
          <w:color w:val="000000"/>
        </w:rPr>
        <w:t>,с</w:t>
      </w:r>
      <w:proofErr w:type="gramEnd"/>
      <w:r w:rsidRPr="00050E3E">
        <w:rPr>
          <w:color w:val="000000"/>
        </w:rPr>
        <w:t>ооружения-3</w:t>
      </w:r>
    </w:p>
    <w:p w:rsidR="007747BE" w:rsidRDefault="007747BE" w:rsidP="007747BE">
      <w:pPr>
        <w:jc w:val="both"/>
        <w:rPr>
          <w:color w:val="000000"/>
        </w:rPr>
      </w:pPr>
    </w:p>
    <w:p w:rsidR="007747BE" w:rsidRPr="001E256B" w:rsidRDefault="007747BE" w:rsidP="007747BE">
      <w:pPr>
        <w:jc w:val="both"/>
        <w:rPr>
          <w:color w:val="000000"/>
        </w:rPr>
      </w:pPr>
      <w:r w:rsidRPr="001E256B">
        <w:rPr>
          <w:color w:val="000000"/>
        </w:rPr>
        <w:t xml:space="preserve">Требования к противопожарным расстояниям между зданиями, сооружениями и строениями определяются </w:t>
      </w:r>
      <w:proofErr w:type="gramStart"/>
      <w:r w:rsidRPr="001E256B">
        <w:rPr>
          <w:color w:val="000000"/>
        </w:rPr>
        <w:t>согласно</w:t>
      </w:r>
      <w:proofErr w:type="gramEnd"/>
      <w:r w:rsidRPr="001E256B">
        <w:rPr>
          <w:color w:val="000000"/>
        </w:rPr>
        <w:t xml:space="preserve"> действующего законодательства.</w:t>
      </w:r>
    </w:p>
    <w:p w:rsidR="007747BE" w:rsidRPr="001E256B" w:rsidRDefault="007747BE" w:rsidP="007747BE">
      <w:pPr>
        <w:jc w:val="both"/>
        <w:rPr>
          <w:color w:val="000000"/>
        </w:rPr>
      </w:pPr>
      <w:r w:rsidRPr="001E256B">
        <w:rPr>
          <w:color w:val="000000"/>
        </w:rPr>
        <w:t xml:space="preserve"> </w:t>
      </w:r>
    </w:p>
    <w:p w:rsidR="007747BE" w:rsidRPr="001E256B" w:rsidRDefault="007747BE" w:rsidP="007747BE">
      <w:pPr>
        <w:jc w:val="both"/>
        <w:rPr>
          <w:color w:val="000000"/>
        </w:rPr>
      </w:pPr>
      <w:r w:rsidRPr="001E256B">
        <w:rPr>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7747BE" w:rsidRPr="001E256B" w:rsidRDefault="007747BE" w:rsidP="007747BE">
      <w:pPr>
        <w:jc w:val="both"/>
        <w:rPr>
          <w:color w:val="000000"/>
        </w:rPr>
      </w:pPr>
    </w:p>
    <w:p w:rsidR="007747BE" w:rsidRPr="001E256B" w:rsidRDefault="007747BE" w:rsidP="007747BE">
      <w:pPr>
        <w:jc w:val="both"/>
        <w:rPr>
          <w:color w:val="000000"/>
        </w:rPr>
      </w:pPr>
      <w:r w:rsidRPr="001E256B">
        <w:rPr>
          <w:color w:val="000000"/>
        </w:rPr>
        <w:t>Размещение объектов недвижимости, размещение которых предусмотрено видами условно разрешенного использования должно соответствовать минимальным противопожарным расстояниям (разрывам) между жилыми, общественными (в том числе административными, бытовыми) зданиями и сооружениями, следует принимать в соответствии с таблицей 1.</w:t>
      </w:r>
    </w:p>
    <w:p w:rsidR="004E3C1B" w:rsidRPr="001B30C4" w:rsidRDefault="004E3C1B" w:rsidP="004E3C1B">
      <w:pPr>
        <w:jc w:val="right"/>
        <w:rPr>
          <w:color w:val="000000"/>
        </w:rPr>
      </w:pPr>
      <w:r>
        <w:rPr>
          <w:color w:val="000000"/>
        </w:rPr>
        <w:t>Таблица №1</w:t>
      </w:r>
    </w:p>
    <w:p w:rsidR="004E3C1B" w:rsidRPr="001B30C4" w:rsidRDefault="004E3C1B" w:rsidP="004E3C1B">
      <w:pPr>
        <w:jc w:val="both"/>
        <w:rPr>
          <w:color w:val="000000"/>
        </w:rPr>
      </w:pPr>
    </w:p>
    <w:tbl>
      <w:tblPr>
        <w:tblStyle w:val="TableNormal"/>
        <w:tblW w:w="10311" w:type="dxa"/>
        <w:tblInd w:w="-66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418"/>
        <w:gridCol w:w="2126"/>
        <w:gridCol w:w="1276"/>
        <w:gridCol w:w="1843"/>
        <w:gridCol w:w="2126"/>
        <w:gridCol w:w="1522"/>
      </w:tblGrid>
      <w:tr w:rsidR="004E3C1B" w:rsidTr="00567EAC">
        <w:trPr>
          <w:trHeight w:val="508"/>
        </w:trPr>
        <w:tc>
          <w:tcPr>
            <w:tcW w:w="1418" w:type="dxa"/>
          </w:tcPr>
          <w:p w:rsidR="004E3C1B" w:rsidRDefault="004E3C1B" w:rsidP="00567EAC">
            <w:pPr>
              <w:pStyle w:val="TableParagraph"/>
              <w:spacing w:before="18"/>
              <w:ind w:right="254"/>
              <w:rPr>
                <w:sz w:val="20"/>
                <w:lang w:val="ru-RU"/>
              </w:rPr>
            </w:pPr>
            <w:proofErr w:type="spellStart"/>
            <w:r>
              <w:rPr>
                <w:sz w:val="20"/>
              </w:rPr>
              <w:t>Степень</w:t>
            </w:r>
            <w:proofErr w:type="spellEnd"/>
          </w:p>
          <w:p w:rsidR="004E3C1B" w:rsidRPr="00DB0D89" w:rsidRDefault="004E3C1B" w:rsidP="00567EAC">
            <w:pPr>
              <w:pStyle w:val="TableParagraph"/>
              <w:spacing w:before="18"/>
              <w:ind w:right="254"/>
              <w:rPr>
                <w:sz w:val="20"/>
                <w:lang w:val="ru-RU"/>
              </w:rPr>
            </w:pPr>
            <w:r>
              <w:rPr>
                <w:sz w:val="20"/>
                <w:lang w:val="ru-RU"/>
              </w:rPr>
              <w:t>о</w:t>
            </w:r>
            <w:proofErr w:type="spellStart"/>
            <w:r>
              <w:rPr>
                <w:sz w:val="20"/>
              </w:rPr>
              <w:t>гнестой</w:t>
            </w:r>
            <w:proofErr w:type="spellEnd"/>
            <w:r>
              <w:rPr>
                <w:sz w:val="20"/>
                <w:lang w:val="ru-RU"/>
              </w:rPr>
              <w:t>-</w:t>
            </w:r>
          </w:p>
          <w:p w:rsidR="004E3C1B" w:rsidRDefault="004E3C1B" w:rsidP="00567EAC">
            <w:pPr>
              <w:pStyle w:val="TableParagraph"/>
              <w:spacing w:before="18"/>
              <w:ind w:right="254"/>
              <w:rPr>
                <w:sz w:val="20"/>
                <w:lang w:val="ru-RU"/>
              </w:rPr>
            </w:pPr>
            <w:r>
              <w:rPr>
                <w:sz w:val="20"/>
                <w:lang w:val="ru-RU"/>
              </w:rPr>
              <w:t>к</w:t>
            </w:r>
            <w:proofErr w:type="spellStart"/>
            <w:r>
              <w:rPr>
                <w:sz w:val="20"/>
              </w:rPr>
              <w:t>ост</w:t>
            </w:r>
            <w:proofErr w:type="spellEnd"/>
            <w:r>
              <w:rPr>
                <w:sz w:val="20"/>
                <w:lang w:val="ru-RU"/>
              </w:rPr>
              <w:t xml:space="preserve">и </w:t>
            </w:r>
          </w:p>
          <w:p w:rsidR="004E3C1B" w:rsidRDefault="004E3C1B" w:rsidP="00567EAC">
            <w:pPr>
              <w:pStyle w:val="TableParagraph"/>
              <w:spacing w:before="18"/>
              <w:ind w:right="254"/>
              <w:rPr>
                <w:sz w:val="20"/>
              </w:rPr>
            </w:pPr>
            <w:proofErr w:type="spellStart"/>
            <w:r>
              <w:rPr>
                <w:sz w:val="20"/>
              </w:rPr>
              <w:t>здания</w:t>
            </w:r>
            <w:proofErr w:type="spellEnd"/>
          </w:p>
        </w:tc>
        <w:tc>
          <w:tcPr>
            <w:tcW w:w="2126" w:type="dxa"/>
          </w:tcPr>
          <w:p w:rsidR="004E3C1B" w:rsidRDefault="004E3C1B" w:rsidP="00567EAC">
            <w:pPr>
              <w:pStyle w:val="TableParagraph"/>
              <w:spacing w:before="18"/>
              <w:ind w:left="1237" w:right="237" w:hanging="977"/>
              <w:rPr>
                <w:sz w:val="20"/>
                <w:lang w:val="ru-RU"/>
              </w:rPr>
            </w:pPr>
            <w:r w:rsidRPr="00DB0D89">
              <w:rPr>
                <w:sz w:val="20"/>
                <w:lang w:val="ru-RU"/>
              </w:rPr>
              <w:t xml:space="preserve">Класс </w:t>
            </w:r>
            <w:r>
              <w:rPr>
                <w:sz w:val="20"/>
                <w:lang w:val="ru-RU"/>
              </w:rPr>
              <w:t xml:space="preserve"> </w:t>
            </w:r>
            <w:proofErr w:type="spellStart"/>
            <w:r>
              <w:rPr>
                <w:sz w:val="20"/>
                <w:lang w:val="ru-RU"/>
              </w:rPr>
              <w:t>к</w:t>
            </w:r>
            <w:r w:rsidRPr="00DB0D89">
              <w:rPr>
                <w:sz w:val="20"/>
                <w:lang w:val="ru-RU"/>
              </w:rPr>
              <w:t>онструк</w:t>
            </w:r>
            <w:proofErr w:type="spellEnd"/>
            <w:r>
              <w:rPr>
                <w:sz w:val="20"/>
                <w:lang w:val="ru-RU"/>
              </w:rPr>
              <w:t>-</w:t>
            </w:r>
          </w:p>
          <w:p w:rsidR="004E3C1B" w:rsidRDefault="004E3C1B" w:rsidP="00567EAC">
            <w:pPr>
              <w:pStyle w:val="TableParagraph"/>
              <w:spacing w:before="18"/>
              <w:ind w:left="1237" w:right="237" w:hanging="977"/>
              <w:rPr>
                <w:spacing w:val="-47"/>
                <w:sz w:val="20"/>
                <w:lang w:val="ru-RU"/>
              </w:rPr>
            </w:pPr>
            <w:proofErr w:type="spellStart"/>
            <w:r w:rsidRPr="00DB0D89">
              <w:rPr>
                <w:sz w:val="20"/>
                <w:lang w:val="ru-RU"/>
              </w:rPr>
              <w:t>тивной</w:t>
            </w:r>
            <w:proofErr w:type="spellEnd"/>
            <w:r w:rsidRPr="00DB0D89">
              <w:rPr>
                <w:sz w:val="20"/>
                <w:lang w:val="ru-RU"/>
              </w:rPr>
              <w:t xml:space="preserve"> пожарной</w:t>
            </w:r>
            <w:r w:rsidRPr="00DB0D89">
              <w:rPr>
                <w:spacing w:val="-47"/>
                <w:sz w:val="20"/>
                <w:lang w:val="ru-RU"/>
              </w:rPr>
              <w:t xml:space="preserve"> </w:t>
            </w:r>
          </w:p>
          <w:p w:rsidR="004E3C1B" w:rsidRPr="00DB0D89" w:rsidRDefault="004E3C1B" w:rsidP="00567EAC">
            <w:pPr>
              <w:pStyle w:val="TableParagraph"/>
              <w:spacing w:before="18"/>
              <w:ind w:left="1237" w:right="237" w:hanging="977"/>
              <w:rPr>
                <w:sz w:val="20"/>
                <w:lang w:val="ru-RU"/>
              </w:rPr>
            </w:pPr>
            <w:r w:rsidRPr="00DB0D89">
              <w:rPr>
                <w:sz w:val="20"/>
                <w:lang w:val="ru-RU"/>
              </w:rPr>
              <w:t>опасности</w:t>
            </w:r>
          </w:p>
        </w:tc>
        <w:tc>
          <w:tcPr>
            <w:tcW w:w="6767" w:type="dxa"/>
            <w:gridSpan w:val="4"/>
          </w:tcPr>
          <w:p w:rsidR="004E3C1B" w:rsidRDefault="004E3C1B" w:rsidP="00567EAC">
            <w:pPr>
              <w:pStyle w:val="TableParagraph"/>
              <w:spacing w:before="18"/>
              <w:ind w:left="3780" w:right="101" w:hanging="3651"/>
              <w:rPr>
                <w:sz w:val="20"/>
                <w:lang w:val="ru-RU"/>
              </w:rPr>
            </w:pPr>
            <w:r w:rsidRPr="009D1E82">
              <w:rPr>
                <w:sz w:val="20"/>
                <w:lang w:val="ru-RU"/>
              </w:rPr>
              <w:t>Минимальные расстояния при степени огнест</w:t>
            </w:r>
            <w:r>
              <w:rPr>
                <w:sz w:val="20"/>
                <w:lang w:val="ru-RU"/>
              </w:rPr>
              <w:t>ойкости и классе конструктивной</w:t>
            </w:r>
          </w:p>
          <w:p w:rsidR="004E3C1B" w:rsidRPr="009D1E82" w:rsidRDefault="004E3C1B" w:rsidP="00567EAC">
            <w:pPr>
              <w:pStyle w:val="TableParagraph"/>
              <w:spacing w:before="18"/>
              <w:ind w:left="3780" w:right="101" w:hanging="3651"/>
              <w:rPr>
                <w:sz w:val="20"/>
                <w:lang w:val="ru-RU"/>
              </w:rPr>
            </w:pPr>
            <w:r w:rsidRPr="009D1E82">
              <w:rPr>
                <w:sz w:val="20"/>
                <w:lang w:val="ru-RU"/>
              </w:rPr>
              <w:t>пожарной опасности жилых и</w:t>
            </w:r>
            <w:r w:rsidRPr="009D1E82">
              <w:rPr>
                <w:spacing w:val="-47"/>
                <w:sz w:val="20"/>
                <w:lang w:val="ru-RU"/>
              </w:rPr>
              <w:t xml:space="preserve"> </w:t>
            </w:r>
            <w:r w:rsidRPr="009D1E82">
              <w:rPr>
                <w:sz w:val="20"/>
                <w:lang w:val="ru-RU"/>
              </w:rPr>
              <w:t>общественных</w:t>
            </w:r>
            <w:r w:rsidRPr="009D1E82">
              <w:rPr>
                <w:spacing w:val="-2"/>
                <w:sz w:val="20"/>
                <w:lang w:val="ru-RU"/>
              </w:rPr>
              <w:t xml:space="preserve"> </w:t>
            </w:r>
            <w:r w:rsidRPr="009D1E82">
              <w:rPr>
                <w:sz w:val="20"/>
                <w:lang w:val="ru-RU"/>
              </w:rPr>
              <w:t xml:space="preserve">зданий, </w:t>
            </w:r>
            <w:proofErr w:type="gramStart"/>
            <w:r w:rsidRPr="009D1E82">
              <w:rPr>
                <w:sz w:val="20"/>
                <w:lang w:val="ru-RU"/>
              </w:rPr>
              <w:t>м</w:t>
            </w:r>
            <w:proofErr w:type="gramEnd"/>
          </w:p>
        </w:tc>
      </w:tr>
      <w:tr w:rsidR="004E3C1B" w:rsidTr="00567EAC">
        <w:trPr>
          <w:trHeight w:val="740"/>
        </w:trPr>
        <w:tc>
          <w:tcPr>
            <w:tcW w:w="1418" w:type="dxa"/>
          </w:tcPr>
          <w:p w:rsidR="004E3C1B" w:rsidRPr="009D1E82" w:rsidRDefault="004E3C1B" w:rsidP="00567EAC">
            <w:pPr>
              <w:pStyle w:val="TableParagraph"/>
              <w:rPr>
                <w:lang w:val="ru-RU"/>
              </w:rPr>
            </w:pPr>
          </w:p>
        </w:tc>
        <w:tc>
          <w:tcPr>
            <w:tcW w:w="2126" w:type="dxa"/>
          </w:tcPr>
          <w:p w:rsidR="004E3C1B" w:rsidRPr="009D1E82" w:rsidRDefault="004E3C1B" w:rsidP="00567EAC">
            <w:pPr>
              <w:pStyle w:val="TableParagraph"/>
              <w:rPr>
                <w:lang w:val="ru-RU"/>
              </w:rPr>
            </w:pPr>
          </w:p>
        </w:tc>
        <w:tc>
          <w:tcPr>
            <w:tcW w:w="1276" w:type="dxa"/>
          </w:tcPr>
          <w:p w:rsidR="004E3C1B" w:rsidRDefault="004E3C1B" w:rsidP="00567EAC">
            <w:pPr>
              <w:pStyle w:val="TableParagraph"/>
              <w:spacing w:before="19"/>
              <w:ind w:right="990"/>
              <w:rPr>
                <w:sz w:val="20"/>
              </w:rPr>
            </w:pPr>
            <w:r>
              <w:rPr>
                <w:sz w:val="20"/>
              </w:rPr>
              <w:t>I,</w:t>
            </w:r>
            <w:r>
              <w:rPr>
                <w:spacing w:val="-1"/>
                <w:sz w:val="20"/>
              </w:rPr>
              <w:t xml:space="preserve"> </w:t>
            </w:r>
            <w:r>
              <w:rPr>
                <w:sz w:val="20"/>
              </w:rPr>
              <w:t>II,</w:t>
            </w:r>
            <w:r>
              <w:rPr>
                <w:spacing w:val="-3"/>
                <w:sz w:val="20"/>
              </w:rPr>
              <w:t xml:space="preserve"> </w:t>
            </w:r>
            <w:r>
              <w:rPr>
                <w:sz w:val="20"/>
              </w:rPr>
              <w:t>III</w:t>
            </w:r>
          </w:p>
          <w:p w:rsidR="004E3C1B" w:rsidRDefault="004E3C1B" w:rsidP="00567EAC">
            <w:pPr>
              <w:pStyle w:val="TableParagraph"/>
              <w:rPr>
                <w:sz w:val="20"/>
              </w:rPr>
            </w:pPr>
          </w:p>
          <w:p w:rsidR="004E3C1B" w:rsidRDefault="004E3C1B" w:rsidP="00567EAC">
            <w:pPr>
              <w:pStyle w:val="TableParagraph"/>
              <w:spacing w:before="1"/>
              <w:ind w:right="990"/>
              <w:rPr>
                <w:sz w:val="20"/>
              </w:rPr>
            </w:pPr>
            <w:r>
              <w:rPr>
                <w:sz w:val="20"/>
              </w:rPr>
              <w:t>С0</w:t>
            </w:r>
          </w:p>
        </w:tc>
        <w:tc>
          <w:tcPr>
            <w:tcW w:w="1843" w:type="dxa"/>
          </w:tcPr>
          <w:p w:rsidR="004E3C1B" w:rsidRDefault="004E3C1B" w:rsidP="00567EAC">
            <w:pPr>
              <w:pStyle w:val="TableParagraph"/>
              <w:spacing w:before="19"/>
              <w:ind w:left="751" w:right="741"/>
              <w:jc w:val="center"/>
              <w:rPr>
                <w:sz w:val="20"/>
              </w:rPr>
            </w:pPr>
            <w:r>
              <w:rPr>
                <w:sz w:val="20"/>
              </w:rPr>
              <w:t>II,</w:t>
            </w:r>
            <w:r>
              <w:rPr>
                <w:spacing w:val="-2"/>
                <w:sz w:val="20"/>
              </w:rPr>
              <w:t xml:space="preserve"> </w:t>
            </w:r>
            <w:r>
              <w:rPr>
                <w:sz w:val="20"/>
              </w:rPr>
              <w:t>III</w:t>
            </w:r>
          </w:p>
          <w:p w:rsidR="004E3C1B" w:rsidRDefault="004E3C1B" w:rsidP="00567EAC">
            <w:pPr>
              <w:pStyle w:val="TableParagraph"/>
              <w:rPr>
                <w:sz w:val="20"/>
              </w:rPr>
            </w:pPr>
          </w:p>
          <w:p w:rsidR="004E3C1B" w:rsidRDefault="004E3C1B" w:rsidP="00567EAC">
            <w:pPr>
              <w:pStyle w:val="TableParagraph"/>
              <w:spacing w:before="1"/>
              <w:ind w:left="746" w:right="741"/>
              <w:jc w:val="center"/>
              <w:rPr>
                <w:sz w:val="20"/>
              </w:rPr>
            </w:pPr>
            <w:r>
              <w:rPr>
                <w:sz w:val="20"/>
              </w:rPr>
              <w:t>С1</w:t>
            </w:r>
          </w:p>
        </w:tc>
        <w:tc>
          <w:tcPr>
            <w:tcW w:w="2126" w:type="dxa"/>
          </w:tcPr>
          <w:p w:rsidR="004E3C1B" w:rsidRDefault="004E3C1B" w:rsidP="00567EAC">
            <w:pPr>
              <w:pStyle w:val="TableParagraph"/>
              <w:spacing w:before="19"/>
              <w:ind w:left="950" w:right="942"/>
              <w:jc w:val="center"/>
              <w:rPr>
                <w:sz w:val="20"/>
              </w:rPr>
            </w:pPr>
            <w:r>
              <w:rPr>
                <w:sz w:val="20"/>
              </w:rPr>
              <w:t>IV</w:t>
            </w:r>
          </w:p>
          <w:p w:rsidR="004E3C1B" w:rsidRDefault="004E3C1B" w:rsidP="00567EAC">
            <w:pPr>
              <w:pStyle w:val="TableParagraph"/>
              <w:rPr>
                <w:sz w:val="20"/>
              </w:rPr>
            </w:pPr>
          </w:p>
          <w:p w:rsidR="004E3C1B" w:rsidRDefault="004E3C1B" w:rsidP="00567EAC">
            <w:pPr>
              <w:pStyle w:val="TableParagraph"/>
              <w:spacing w:before="1"/>
              <w:ind w:left="950" w:right="943"/>
              <w:jc w:val="center"/>
              <w:rPr>
                <w:sz w:val="20"/>
              </w:rPr>
            </w:pPr>
            <w:r>
              <w:rPr>
                <w:sz w:val="20"/>
              </w:rPr>
              <w:t>С0,</w:t>
            </w:r>
            <w:r>
              <w:rPr>
                <w:spacing w:val="-2"/>
                <w:sz w:val="20"/>
              </w:rPr>
              <w:t xml:space="preserve"> </w:t>
            </w:r>
            <w:r>
              <w:rPr>
                <w:sz w:val="20"/>
              </w:rPr>
              <w:t>С1</w:t>
            </w:r>
          </w:p>
        </w:tc>
        <w:tc>
          <w:tcPr>
            <w:tcW w:w="1522" w:type="dxa"/>
          </w:tcPr>
          <w:p w:rsidR="004E3C1B" w:rsidRDefault="004E3C1B" w:rsidP="00567EAC">
            <w:pPr>
              <w:pStyle w:val="TableParagraph"/>
              <w:spacing w:before="19"/>
              <w:ind w:right="937"/>
              <w:rPr>
                <w:sz w:val="20"/>
              </w:rPr>
            </w:pPr>
            <w:r>
              <w:rPr>
                <w:sz w:val="20"/>
              </w:rPr>
              <w:t>IV,</w:t>
            </w:r>
            <w:r>
              <w:rPr>
                <w:spacing w:val="-1"/>
                <w:sz w:val="20"/>
              </w:rPr>
              <w:t xml:space="preserve"> </w:t>
            </w:r>
            <w:r>
              <w:rPr>
                <w:sz w:val="20"/>
              </w:rPr>
              <w:t>V</w:t>
            </w:r>
          </w:p>
          <w:p w:rsidR="004E3C1B" w:rsidRDefault="004E3C1B" w:rsidP="00567EAC">
            <w:pPr>
              <w:pStyle w:val="TableParagraph"/>
              <w:rPr>
                <w:sz w:val="20"/>
              </w:rPr>
            </w:pPr>
          </w:p>
          <w:p w:rsidR="004E3C1B" w:rsidRDefault="004E3C1B" w:rsidP="00567EAC">
            <w:pPr>
              <w:pStyle w:val="TableParagraph"/>
              <w:spacing w:before="1"/>
              <w:ind w:right="938"/>
              <w:rPr>
                <w:sz w:val="20"/>
              </w:rPr>
            </w:pPr>
            <w:r>
              <w:rPr>
                <w:sz w:val="20"/>
              </w:rPr>
              <w:t>С2,</w:t>
            </w:r>
            <w:r>
              <w:rPr>
                <w:spacing w:val="-2"/>
                <w:sz w:val="20"/>
              </w:rPr>
              <w:t xml:space="preserve"> </w:t>
            </w:r>
            <w:r>
              <w:rPr>
                <w:sz w:val="20"/>
              </w:rPr>
              <w:t>С3</w:t>
            </w:r>
          </w:p>
        </w:tc>
      </w:tr>
      <w:tr w:rsidR="004E3C1B" w:rsidTr="00567EAC">
        <w:trPr>
          <w:trHeight w:val="279"/>
        </w:trPr>
        <w:tc>
          <w:tcPr>
            <w:tcW w:w="1418" w:type="dxa"/>
          </w:tcPr>
          <w:p w:rsidR="004E3C1B" w:rsidRDefault="004E3C1B" w:rsidP="00567EAC">
            <w:pPr>
              <w:pStyle w:val="TableParagraph"/>
              <w:spacing w:before="19"/>
              <w:ind w:right="219"/>
              <w:rPr>
                <w:sz w:val="20"/>
              </w:rPr>
            </w:pPr>
            <w:proofErr w:type="spellStart"/>
            <w:r>
              <w:rPr>
                <w:sz w:val="20"/>
              </w:rPr>
              <w:t>Жилые</w:t>
            </w:r>
            <w:proofErr w:type="spellEnd"/>
            <w:r>
              <w:rPr>
                <w:spacing w:val="-4"/>
                <w:sz w:val="20"/>
              </w:rPr>
              <w:t xml:space="preserve"> </w:t>
            </w:r>
            <w:r>
              <w:rPr>
                <w:sz w:val="20"/>
              </w:rPr>
              <w:t>и</w:t>
            </w:r>
            <w:r>
              <w:rPr>
                <w:spacing w:val="-4"/>
                <w:sz w:val="20"/>
              </w:rPr>
              <w:t xml:space="preserve"> </w:t>
            </w:r>
            <w:proofErr w:type="spellStart"/>
            <w:r>
              <w:rPr>
                <w:sz w:val="20"/>
              </w:rPr>
              <w:t>общественные</w:t>
            </w:r>
            <w:proofErr w:type="spellEnd"/>
          </w:p>
        </w:tc>
        <w:tc>
          <w:tcPr>
            <w:tcW w:w="2126" w:type="dxa"/>
          </w:tcPr>
          <w:p w:rsidR="004E3C1B" w:rsidRDefault="004E3C1B" w:rsidP="00567EAC">
            <w:pPr>
              <w:pStyle w:val="TableParagraph"/>
              <w:rPr>
                <w:sz w:val="20"/>
              </w:rPr>
            </w:pPr>
          </w:p>
        </w:tc>
        <w:tc>
          <w:tcPr>
            <w:tcW w:w="1276" w:type="dxa"/>
          </w:tcPr>
          <w:p w:rsidR="004E3C1B" w:rsidRDefault="004E3C1B" w:rsidP="00567EAC">
            <w:pPr>
              <w:pStyle w:val="TableParagraph"/>
              <w:rPr>
                <w:sz w:val="20"/>
              </w:rPr>
            </w:pPr>
          </w:p>
        </w:tc>
        <w:tc>
          <w:tcPr>
            <w:tcW w:w="1843" w:type="dxa"/>
          </w:tcPr>
          <w:p w:rsidR="004E3C1B" w:rsidRDefault="004E3C1B" w:rsidP="00567EAC">
            <w:pPr>
              <w:pStyle w:val="TableParagraph"/>
              <w:rPr>
                <w:sz w:val="20"/>
              </w:rPr>
            </w:pPr>
          </w:p>
        </w:tc>
        <w:tc>
          <w:tcPr>
            <w:tcW w:w="2126" w:type="dxa"/>
          </w:tcPr>
          <w:p w:rsidR="004E3C1B" w:rsidRDefault="004E3C1B" w:rsidP="00567EAC">
            <w:pPr>
              <w:pStyle w:val="TableParagraph"/>
              <w:rPr>
                <w:sz w:val="20"/>
              </w:rPr>
            </w:pPr>
          </w:p>
        </w:tc>
        <w:tc>
          <w:tcPr>
            <w:tcW w:w="1522" w:type="dxa"/>
          </w:tcPr>
          <w:p w:rsidR="004E3C1B" w:rsidRDefault="004E3C1B" w:rsidP="00567EAC">
            <w:pPr>
              <w:pStyle w:val="TableParagraph"/>
              <w:rPr>
                <w:sz w:val="20"/>
              </w:rPr>
            </w:pPr>
          </w:p>
        </w:tc>
      </w:tr>
      <w:tr w:rsidR="004E3C1B" w:rsidTr="00567EAC">
        <w:trPr>
          <w:trHeight w:val="281"/>
        </w:trPr>
        <w:tc>
          <w:tcPr>
            <w:tcW w:w="1418" w:type="dxa"/>
          </w:tcPr>
          <w:p w:rsidR="004E3C1B" w:rsidRDefault="004E3C1B" w:rsidP="00567EAC">
            <w:pPr>
              <w:pStyle w:val="TableParagraph"/>
              <w:spacing w:before="19"/>
              <w:ind w:left="222" w:right="217"/>
              <w:jc w:val="center"/>
              <w:rPr>
                <w:sz w:val="20"/>
              </w:rPr>
            </w:pPr>
            <w:r>
              <w:rPr>
                <w:sz w:val="20"/>
              </w:rPr>
              <w:t>I,</w:t>
            </w:r>
            <w:r>
              <w:rPr>
                <w:spacing w:val="-1"/>
                <w:sz w:val="20"/>
              </w:rPr>
              <w:t xml:space="preserve"> </w:t>
            </w:r>
            <w:r>
              <w:rPr>
                <w:sz w:val="20"/>
              </w:rPr>
              <w:t>II,</w:t>
            </w:r>
            <w:r>
              <w:rPr>
                <w:spacing w:val="-3"/>
                <w:sz w:val="20"/>
              </w:rPr>
              <w:t xml:space="preserve"> </w:t>
            </w:r>
            <w:r>
              <w:rPr>
                <w:sz w:val="20"/>
              </w:rPr>
              <w:t>III</w:t>
            </w:r>
          </w:p>
        </w:tc>
        <w:tc>
          <w:tcPr>
            <w:tcW w:w="2126" w:type="dxa"/>
          </w:tcPr>
          <w:p w:rsidR="004E3C1B" w:rsidRDefault="004E3C1B" w:rsidP="00567EAC">
            <w:pPr>
              <w:pStyle w:val="TableParagraph"/>
              <w:spacing w:before="19"/>
              <w:ind w:right="1367"/>
              <w:rPr>
                <w:sz w:val="20"/>
              </w:rPr>
            </w:pPr>
            <w:r>
              <w:rPr>
                <w:sz w:val="20"/>
              </w:rPr>
              <w:t>С0</w:t>
            </w:r>
          </w:p>
        </w:tc>
        <w:tc>
          <w:tcPr>
            <w:tcW w:w="1276" w:type="dxa"/>
          </w:tcPr>
          <w:p w:rsidR="004E3C1B" w:rsidRDefault="004E3C1B" w:rsidP="00567EAC">
            <w:pPr>
              <w:pStyle w:val="TableParagraph"/>
              <w:spacing w:before="19"/>
              <w:ind w:left="2"/>
              <w:rPr>
                <w:sz w:val="20"/>
              </w:rPr>
            </w:pPr>
            <w:r>
              <w:rPr>
                <w:w w:val="99"/>
                <w:sz w:val="20"/>
              </w:rPr>
              <w:t>6</w:t>
            </w:r>
          </w:p>
        </w:tc>
        <w:tc>
          <w:tcPr>
            <w:tcW w:w="1843" w:type="dxa"/>
          </w:tcPr>
          <w:p w:rsidR="004E3C1B" w:rsidRDefault="004E3C1B" w:rsidP="00567EAC">
            <w:pPr>
              <w:pStyle w:val="TableParagraph"/>
              <w:spacing w:before="19"/>
              <w:ind w:left="8"/>
              <w:jc w:val="center"/>
              <w:rPr>
                <w:sz w:val="20"/>
              </w:rPr>
            </w:pPr>
            <w:r>
              <w:rPr>
                <w:w w:val="99"/>
                <w:sz w:val="20"/>
              </w:rPr>
              <w:t>8</w:t>
            </w:r>
          </w:p>
        </w:tc>
        <w:tc>
          <w:tcPr>
            <w:tcW w:w="2126" w:type="dxa"/>
          </w:tcPr>
          <w:p w:rsidR="004E3C1B" w:rsidRDefault="004E3C1B" w:rsidP="00567EAC">
            <w:pPr>
              <w:pStyle w:val="TableParagraph"/>
              <w:spacing w:before="19"/>
              <w:ind w:left="1203"/>
              <w:rPr>
                <w:sz w:val="20"/>
              </w:rPr>
            </w:pPr>
            <w:r>
              <w:rPr>
                <w:w w:val="99"/>
                <w:sz w:val="20"/>
              </w:rPr>
              <w:t>8</w:t>
            </w:r>
          </w:p>
        </w:tc>
        <w:tc>
          <w:tcPr>
            <w:tcW w:w="1522" w:type="dxa"/>
          </w:tcPr>
          <w:p w:rsidR="004E3C1B" w:rsidRDefault="004E3C1B" w:rsidP="00567EAC">
            <w:pPr>
              <w:pStyle w:val="TableParagraph"/>
              <w:spacing w:before="19"/>
              <w:ind w:right="938"/>
              <w:rPr>
                <w:sz w:val="20"/>
              </w:rPr>
            </w:pPr>
            <w:r>
              <w:rPr>
                <w:sz w:val="20"/>
              </w:rPr>
              <w:t>10</w:t>
            </w:r>
          </w:p>
        </w:tc>
      </w:tr>
      <w:tr w:rsidR="004E3C1B" w:rsidTr="00567EAC">
        <w:trPr>
          <w:trHeight w:val="279"/>
        </w:trPr>
        <w:tc>
          <w:tcPr>
            <w:tcW w:w="1418" w:type="dxa"/>
          </w:tcPr>
          <w:p w:rsidR="004E3C1B" w:rsidRDefault="004E3C1B" w:rsidP="00567EAC">
            <w:pPr>
              <w:pStyle w:val="TableParagraph"/>
              <w:spacing w:before="16"/>
              <w:ind w:left="222" w:right="217"/>
              <w:jc w:val="center"/>
              <w:rPr>
                <w:sz w:val="20"/>
              </w:rPr>
            </w:pPr>
            <w:r>
              <w:rPr>
                <w:sz w:val="20"/>
              </w:rPr>
              <w:t>II,</w:t>
            </w:r>
            <w:r>
              <w:rPr>
                <w:spacing w:val="-2"/>
                <w:sz w:val="20"/>
              </w:rPr>
              <w:t xml:space="preserve"> </w:t>
            </w:r>
            <w:r>
              <w:rPr>
                <w:sz w:val="20"/>
              </w:rPr>
              <w:t>III</w:t>
            </w:r>
          </w:p>
        </w:tc>
        <w:tc>
          <w:tcPr>
            <w:tcW w:w="2126" w:type="dxa"/>
          </w:tcPr>
          <w:p w:rsidR="004E3C1B" w:rsidRDefault="004E3C1B" w:rsidP="00567EAC">
            <w:pPr>
              <w:pStyle w:val="TableParagraph"/>
              <w:spacing w:before="16"/>
              <w:ind w:right="1367"/>
              <w:rPr>
                <w:sz w:val="20"/>
              </w:rPr>
            </w:pPr>
            <w:r>
              <w:rPr>
                <w:sz w:val="20"/>
              </w:rPr>
              <w:t>С1</w:t>
            </w:r>
          </w:p>
        </w:tc>
        <w:tc>
          <w:tcPr>
            <w:tcW w:w="1276" w:type="dxa"/>
          </w:tcPr>
          <w:p w:rsidR="004E3C1B" w:rsidRDefault="004E3C1B" w:rsidP="00567EAC">
            <w:pPr>
              <w:pStyle w:val="TableParagraph"/>
              <w:spacing w:before="16"/>
              <w:ind w:left="2"/>
              <w:rPr>
                <w:sz w:val="20"/>
              </w:rPr>
            </w:pPr>
            <w:r>
              <w:rPr>
                <w:w w:val="99"/>
                <w:sz w:val="20"/>
              </w:rPr>
              <w:t>8</w:t>
            </w:r>
          </w:p>
        </w:tc>
        <w:tc>
          <w:tcPr>
            <w:tcW w:w="1843" w:type="dxa"/>
          </w:tcPr>
          <w:p w:rsidR="004E3C1B" w:rsidRDefault="004E3C1B" w:rsidP="00567EAC">
            <w:pPr>
              <w:pStyle w:val="TableParagraph"/>
              <w:spacing w:before="16"/>
              <w:ind w:left="749" w:right="741"/>
              <w:jc w:val="center"/>
              <w:rPr>
                <w:sz w:val="20"/>
              </w:rPr>
            </w:pPr>
            <w:r>
              <w:rPr>
                <w:sz w:val="20"/>
              </w:rPr>
              <w:t>10</w:t>
            </w:r>
          </w:p>
        </w:tc>
        <w:tc>
          <w:tcPr>
            <w:tcW w:w="2126" w:type="dxa"/>
          </w:tcPr>
          <w:p w:rsidR="004E3C1B" w:rsidRDefault="004E3C1B" w:rsidP="00567EAC">
            <w:pPr>
              <w:pStyle w:val="TableParagraph"/>
              <w:spacing w:before="16"/>
              <w:ind w:left="1152"/>
              <w:rPr>
                <w:sz w:val="20"/>
              </w:rPr>
            </w:pPr>
            <w:r>
              <w:rPr>
                <w:sz w:val="20"/>
              </w:rPr>
              <w:t>10</w:t>
            </w:r>
          </w:p>
        </w:tc>
        <w:tc>
          <w:tcPr>
            <w:tcW w:w="1522" w:type="dxa"/>
          </w:tcPr>
          <w:p w:rsidR="004E3C1B" w:rsidRDefault="004E3C1B" w:rsidP="00567EAC">
            <w:pPr>
              <w:pStyle w:val="TableParagraph"/>
              <w:spacing w:before="16"/>
              <w:ind w:right="938"/>
              <w:rPr>
                <w:sz w:val="20"/>
              </w:rPr>
            </w:pPr>
            <w:r>
              <w:rPr>
                <w:sz w:val="20"/>
              </w:rPr>
              <w:t>12</w:t>
            </w:r>
          </w:p>
        </w:tc>
      </w:tr>
      <w:tr w:rsidR="004E3C1B" w:rsidTr="00567EAC">
        <w:trPr>
          <w:trHeight w:val="279"/>
        </w:trPr>
        <w:tc>
          <w:tcPr>
            <w:tcW w:w="1418" w:type="dxa"/>
          </w:tcPr>
          <w:p w:rsidR="004E3C1B" w:rsidRDefault="004E3C1B" w:rsidP="00567EAC">
            <w:pPr>
              <w:pStyle w:val="TableParagraph"/>
              <w:spacing w:before="16"/>
              <w:ind w:left="222" w:right="219"/>
              <w:jc w:val="center"/>
              <w:rPr>
                <w:sz w:val="20"/>
              </w:rPr>
            </w:pPr>
            <w:r>
              <w:rPr>
                <w:sz w:val="20"/>
              </w:rPr>
              <w:t>IV</w:t>
            </w:r>
          </w:p>
        </w:tc>
        <w:tc>
          <w:tcPr>
            <w:tcW w:w="2126" w:type="dxa"/>
          </w:tcPr>
          <w:p w:rsidR="004E3C1B" w:rsidRDefault="004E3C1B" w:rsidP="00567EAC">
            <w:pPr>
              <w:pStyle w:val="TableParagraph"/>
              <w:spacing w:before="16"/>
              <w:ind w:right="1369"/>
              <w:rPr>
                <w:sz w:val="20"/>
              </w:rPr>
            </w:pPr>
            <w:r>
              <w:rPr>
                <w:sz w:val="20"/>
              </w:rPr>
              <w:t>С0,</w:t>
            </w:r>
            <w:r>
              <w:rPr>
                <w:spacing w:val="-2"/>
                <w:sz w:val="20"/>
              </w:rPr>
              <w:t xml:space="preserve"> </w:t>
            </w:r>
            <w:r>
              <w:rPr>
                <w:sz w:val="20"/>
              </w:rPr>
              <w:t>С1</w:t>
            </w:r>
          </w:p>
        </w:tc>
        <w:tc>
          <w:tcPr>
            <w:tcW w:w="1276" w:type="dxa"/>
          </w:tcPr>
          <w:p w:rsidR="004E3C1B" w:rsidRDefault="004E3C1B" w:rsidP="00567EAC">
            <w:pPr>
              <w:pStyle w:val="TableParagraph"/>
              <w:spacing w:before="16"/>
              <w:ind w:left="2"/>
              <w:rPr>
                <w:sz w:val="20"/>
              </w:rPr>
            </w:pPr>
            <w:r>
              <w:rPr>
                <w:w w:val="99"/>
                <w:sz w:val="20"/>
              </w:rPr>
              <w:t>8</w:t>
            </w:r>
          </w:p>
        </w:tc>
        <w:tc>
          <w:tcPr>
            <w:tcW w:w="1843" w:type="dxa"/>
          </w:tcPr>
          <w:p w:rsidR="004E3C1B" w:rsidRDefault="004E3C1B" w:rsidP="00567EAC">
            <w:pPr>
              <w:pStyle w:val="TableParagraph"/>
              <w:spacing w:before="16"/>
              <w:ind w:left="749" w:right="741"/>
              <w:jc w:val="center"/>
              <w:rPr>
                <w:sz w:val="20"/>
              </w:rPr>
            </w:pPr>
            <w:r>
              <w:rPr>
                <w:sz w:val="20"/>
              </w:rPr>
              <w:t>10</w:t>
            </w:r>
          </w:p>
        </w:tc>
        <w:tc>
          <w:tcPr>
            <w:tcW w:w="2126" w:type="dxa"/>
          </w:tcPr>
          <w:p w:rsidR="004E3C1B" w:rsidRDefault="004E3C1B" w:rsidP="00567EAC">
            <w:pPr>
              <w:pStyle w:val="TableParagraph"/>
              <w:spacing w:before="16"/>
              <w:ind w:left="1152"/>
              <w:rPr>
                <w:sz w:val="20"/>
              </w:rPr>
            </w:pPr>
            <w:r>
              <w:rPr>
                <w:sz w:val="20"/>
              </w:rPr>
              <w:t>10</w:t>
            </w:r>
          </w:p>
        </w:tc>
        <w:tc>
          <w:tcPr>
            <w:tcW w:w="1522" w:type="dxa"/>
          </w:tcPr>
          <w:p w:rsidR="004E3C1B" w:rsidRDefault="004E3C1B" w:rsidP="00567EAC">
            <w:pPr>
              <w:pStyle w:val="TableParagraph"/>
              <w:spacing w:before="16"/>
              <w:ind w:right="938"/>
              <w:rPr>
                <w:sz w:val="20"/>
              </w:rPr>
            </w:pPr>
            <w:r>
              <w:rPr>
                <w:sz w:val="20"/>
              </w:rPr>
              <w:t>12</w:t>
            </w:r>
          </w:p>
        </w:tc>
      </w:tr>
      <w:tr w:rsidR="004E3C1B" w:rsidTr="00567EAC">
        <w:trPr>
          <w:trHeight w:val="279"/>
        </w:trPr>
        <w:tc>
          <w:tcPr>
            <w:tcW w:w="1418" w:type="dxa"/>
          </w:tcPr>
          <w:p w:rsidR="004E3C1B" w:rsidRDefault="004E3C1B" w:rsidP="00567EAC">
            <w:pPr>
              <w:pStyle w:val="TableParagraph"/>
              <w:spacing w:before="19"/>
              <w:ind w:left="222" w:right="219"/>
              <w:jc w:val="center"/>
              <w:rPr>
                <w:sz w:val="20"/>
              </w:rPr>
            </w:pPr>
            <w:r>
              <w:rPr>
                <w:sz w:val="20"/>
              </w:rPr>
              <w:t>IV,</w:t>
            </w:r>
            <w:r>
              <w:rPr>
                <w:spacing w:val="-1"/>
                <w:sz w:val="20"/>
              </w:rPr>
              <w:t xml:space="preserve"> </w:t>
            </w:r>
            <w:r>
              <w:rPr>
                <w:sz w:val="20"/>
              </w:rPr>
              <w:t>V</w:t>
            </w:r>
          </w:p>
        </w:tc>
        <w:tc>
          <w:tcPr>
            <w:tcW w:w="2126" w:type="dxa"/>
          </w:tcPr>
          <w:p w:rsidR="004E3C1B" w:rsidRDefault="004E3C1B" w:rsidP="00567EAC">
            <w:pPr>
              <w:pStyle w:val="TableParagraph"/>
              <w:spacing w:before="19"/>
              <w:ind w:right="1369"/>
              <w:rPr>
                <w:sz w:val="20"/>
              </w:rPr>
            </w:pPr>
            <w:r>
              <w:rPr>
                <w:sz w:val="20"/>
              </w:rPr>
              <w:t>С2,</w:t>
            </w:r>
            <w:r>
              <w:rPr>
                <w:spacing w:val="-2"/>
                <w:sz w:val="20"/>
              </w:rPr>
              <w:t xml:space="preserve"> </w:t>
            </w:r>
            <w:r>
              <w:rPr>
                <w:sz w:val="20"/>
              </w:rPr>
              <w:t>С3</w:t>
            </w:r>
          </w:p>
        </w:tc>
        <w:tc>
          <w:tcPr>
            <w:tcW w:w="1276" w:type="dxa"/>
          </w:tcPr>
          <w:p w:rsidR="004E3C1B" w:rsidRDefault="004E3C1B" w:rsidP="00567EAC">
            <w:pPr>
              <w:pStyle w:val="TableParagraph"/>
              <w:spacing w:before="19"/>
              <w:ind w:right="990"/>
              <w:rPr>
                <w:sz w:val="20"/>
              </w:rPr>
            </w:pPr>
            <w:r>
              <w:rPr>
                <w:sz w:val="20"/>
              </w:rPr>
              <w:t>10</w:t>
            </w:r>
          </w:p>
        </w:tc>
        <w:tc>
          <w:tcPr>
            <w:tcW w:w="1843" w:type="dxa"/>
          </w:tcPr>
          <w:p w:rsidR="004E3C1B" w:rsidRDefault="004E3C1B" w:rsidP="00567EAC">
            <w:pPr>
              <w:pStyle w:val="TableParagraph"/>
              <w:spacing w:before="19"/>
              <w:ind w:left="749" w:right="741"/>
              <w:jc w:val="center"/>
              <w:rPr>
                <w:sz w:val="20"/>
              </w:rPr>
            </w:pPr>
            <w:r>
              <w:rPr>
                <w:sz w:val="20"/>
              </w:rPr>
              <w:t>12</w:t>
            </w:r>
          </w:p>
        </w:tc>
        <w:tc>
          <w:tcPr>
            <w:tcW w:w="2126" w:type="dxa"/>
          </w:tcPr>
          <w:p w:rsidR="004E3C1B" w:rsidRDefault="004E3C1B" w:rsidP="00567EAC">
            <w:pPr>
              <w:pStyle w:val="TableParagraph"/>
              <w:spacing w:before="19"/>
              <w:ind w:left="1152"/>
              <w:rPr>
                <w:sz w:val="20"/>
              </w:rPr>
            </w:pPr>
            <w:r>
              <w:rPr>
                <w:sz w:val="20"/>
              </w:rPr>
              <w:t>12</w:t>
            </w:r>
          </w:p>
        </w:tc>
        <w:tc>
          <w:tcPr>
            <w:tcW w:w="1522" w:type="dxa"/>
          </w:tcPr>
          <w:p w:rsidR="004E3C1B" w:rsidRDefault="004E3C1B" w:rsidP="00567EAC">
            <w:pPr>
              <w:pStyle w:val="TableParagraph"/>
              <w:spacing w:before="19"/>
              <w:ind w:right="938"/>
              <w:rPr>
                <w:sz w:val="20"/>
              </w:rPr>
            </w:pPr>
            <w:r>
              <w:rPr>
                <w:sz w:val="20"/>
              </w:rPr>
              <w:t>15</w:t>
            </w:r>
          </w:p>
        </w:tc>
      </w:tr>
      <w:tr w:rsidR="004E3C1B" w:rsidTr="00567EAC">
        <w:trPr>
          <w:trHeight w:val="509"/>
        </w:trPr>
        <w:tc>
          <w:tcPr>
            <w:tcW w:w="1418" w:type="dxa"/>
          </w:tcPr>
          <w:p w:rsidR="004E3C1B" w:rsidRDefault="004E3C1B" w:rsidP="00567EAC">
            <w:pPr>
              <w:pStyle w:val="TableParagraph"/>
              <w:spacing w:before="19"/>
              <w:ind w:right="352"/>
              <w:jc w:val="both"/>
              <w:rPr>
                <w:sz w:val="20"/>
                <w:lang w:val="ru-RU"/>
              </w:rPr>
            </w:pPr>
            <w:r>
              <w:rPr>
                <w:sz w:val="20"/>
                <w:lang w:val="ru-RU"/>
              </w:rPr>
              <w:t xml:space="preserve">Производственные и </w:t>
            </w:r>
          </w:p>
          <w:p w:rsidR="004E3C1B" w:rsidRDefault="004E3C1B" w:rsidP="00567EAC">
            <w:pPr>
              <w:pStyle w:val="TableParagraph"/>
              <w:spacing w:before="19"/>
              <w:ind w:right="352"/>
              <w:rPr>
                <w:sz w:val="20"/>
                <w:lang w:val="ru-RU"/>
              </w:rPr>
            </w:pPr>
            <w:r>
              <w:rPr>
                <w:sz w:val="20"/>
                <w:lang w:val="ru-RU"/>
              </w:rPr>
              <w:t>складские</w:t>
            </w:r>
          </w:p>
          <w:p w:rsidR="004E3C1B" w:rsidRPr="00DB0D89" w:rsidRDefault="004E3C1B" w:rsidP="00567EAC">
            <w:pPr>
              <w:pStyle w:val="TableParagraph"/>
              <w:spacing w:before="19"/>
              <w:ind w:left="838" w:right="352" w:hanging="459"/>
              <w:rPr>
                <w:sz w:val="20"/>
                <w:lang w:val="ru-RU"/>
              </w:rPr>
            </w:pPr>
          </w:p>
        </w:tc>
        <w:tc>
          <w:tcPr>
            <w:tcW w:w="2126" w:type="dxa"/>
          </w:tcPr>
          <w:p w:rsidR="004E3C1B" w:rsidRDefault="004E3C1B" w:rsidP="00567EAC">
            <w:pPr>
              <w:pStyle w:val="TableParagraph"/>
            </w:pPr>
          </w:p>
        </w:tc>
        <w:tc>
          <w:tcPr>
            <w:tcW w:w="1276" w:type="dxa"/>
          </w:tcPr>
          <w:p w:rsidR="004E3C1B" w:rsidRDefault="004E3C1B" w:rsidP="00567EAC">
            <w:pPr>
              <w:pStyle w:val="TableParagraph"/>
            </w:pPr>
          </w:p>
        </w:tc>
        <w:tc>
          <w:tcPr>
            <w:tcW w:w="1843" w:type="dxa"/>
          </w:tcPr>
          <w:p w:rsidR="004E3C1B" w:rsidRDefault="004E3C1B" w:rsidP="00567EAC">
            <w:pPr>
              <w:pStyle w:val="TableParagraph"/>
            </w:pPr>
          </w:p>
        </w:tc>
        <w:tc>
          <w:tcPr>
            <w:tcW w:w="2126" w:type="dxa"/>
          </w:tcPr>
          <w:p w:rsidR="004E3C1B" w:rsidRDefault="004E3C1B" w:rsidP="00567EAC">
            <w:pPr>
              <w:pStyle w:val="TableParagraph"/>
            </w:pPr>
          </w:p>
        </w:tc>
        <w:tc>
          <w:tcPr>
            <w:tcW w:w="1522" w:type="dxa"/>
          </w:tcPr>
          <w:p w:rsidR="004E3C1B" w:rsidRDefault="004E3C1B" w:rsidP="00567EAC">
            <w:pPr>
              <w:pStyle w:val="TableParagraph"/>
            </w:pPr>
          </w:p>
        </w:tc>
      </w:tr>
      <w:tr w:rsidR="004E3C1B" w:rsidTr="00567EAC">
        <w:trPr>
          <w:trHeight w:val="279"/>
        </w:trPr>
        <w:tc>
          <w:tcPr>
            <w:tcW w:w="1418" w:type="dxa"/>
          </w:tcPr>
          <w:p w:rsidR="004E3C1B" w:rsidRDefault="004E3C1B" w:rsidP="00567EAC">
            <w:pPr>
              <w:pStyle w:val="TableParagraph"/>
              <w:spacing w:before="19"/>
              <w:ind w:left="222" w:right="217"/>
              <w:jc w:val="center"/>
              <w:rPr>
                <w:sz w:val="20"/>
              </w:rPr>
            </w:pPr>
            <w:r>
              <w:rPr>
                <w:sz w:val="20"/>
              </w:rPr>
              <w:t>I,</w:t>
            </w:r>
            <w:r>
              <w:rPr>
                <w:spacing w:val="-1"/>
                <w:sz w:val="20"/>
              </w:rPr>
              <w:t xml:space="preserve"> </w:t>
            </w:r>
            <w:r>
              <w:rPr>
                <w:sz w:val="20"/>
              </w:rPr>
              <w:t>II,</w:t>
            </w:r>
            <w:r>
              <w:rPr>
                <w:spacing w:val="-3"/>
                <w:sz w:val="20"/>
              </w:rPr>
              <w:t xml:space="preserve"> </w:t>
            </w:r>
            <w:r>
              <w:rPr>
                <w:sz w:val="20"/>
              </w:rPr>
              <w:t>III</w:t>
            </w:r>
          </w:p>
        </w:tc>
        <w:tc>
          <w:tcPr>
            <w:tcW w:w="2126" w:type="dxa"/>
          </w:tcPr>
          <w:p w:rsidR="004E3C1B" w:rsidRDefault="004E3C1B" w:rsidP="00567EAC">
            <w:pPr>
              <w:pStyle w:val="TableParagraph"/>
              <w:spacing w:before="19"/>
              <w:ind w:right="1367"/>
              <w:rPr>
                <w:sz w:val="20"/>
              </w:rPr>
            </w:pPr>
            <w:r>
              <w:rPr>
                <w:sz w:val="20"/>
              </w:rPr>
              <w:t>С0</w:t>
            </w:r>
          </w:p>
        </w:tc>
        <w:tc>
          <w:tcPr>
            <w:tcW w:w="1276" w:type="dxa"/>
          </w:tcPr>
          <w:p w:rsidR="004E3C1B" w:rsidRDefault="004E3C1B" w:rsidP="00567EAC">
            <w:pPr>
              <w:pStyle w:val="TableParagraph"/>
              <w:spacing w:before="19"/>
              <w:ind w:right="990"/>
              <w:rPr>
                <w:sz w:val="20"/>
              </w:rPr>
            </w:pPr>
            <w:r>
              <w:rPr>
                <w:sz w:val="20"/>
              </w:rPr>
              <w:t>10</w:t>
            </w:r>
          </w:p>
        </w:tc>
        <w:tc>
          <w:tcPr>
            <w:tcW w:w="1843" w:type="dxa"/>
          </w:tcPr>
          <w:p w:rsidR="004E3C1B" w:rsidRDefault="004E3C1B" w:rsidP="00567EAC">
            <w:pPr>
              <w:pStyle w:val="TableParagraph"/>
              <w:spacing w:before="19"/>
              <w:ind w:left="749" w:right="741"/>
              <w:jc w:val="center"/>
              <w:rPr>
                <w:sz w:val="20"/>
              </w:rPr>
            </w:pPr>
            <w:r>
              <w:rPr>
                <w:sz w:val="20"/>
              </w:rPr>
              <w:t>12</w:t>
            </w:r>
          </w:p>
        </w:tc>
        <w:tc>
          <w:tcPr>
            <w:tcW w:w="2126" w:type="dxa"/>
          </w:tcPr>
          <w:p w:rsidR="004E3C1B" w:rsidRDefault="004E3C1B" w:rsidP="00567EAC">
            <w:pPr>
              <w:pStyle w:val="TableParagraph"/>
              <w:spacing w:before="19"/>
              <w:ind w:left="1152"/>
              <w:rPr>
                <w:sz w:val="20"/>
              </w:rPr>
            </w:pPr>
            <w:r>
              <w:rPr>
                <w:sz w:val="20"/>
              </w:rPr>
              <w:t>12</w:t>
            </w:r>
          </w:p>
        </w:tc>
        <w:tc>
          <w:tcPr>
            <w:tcW w:w="1522" w:type="dxa"/>
          </w:tcPr>
          <w:p w:rsidR="004E3C1B" w:rsidRDefault="004E3C1B" w:rsidP="00567EAC">
            <w:pPr>
              <w:pStyle w:val="TableParagraph"/>
              <w:spacing w:before="19"/>
              <w:ind w:right="938"/>
              <w:rPr>
                <w:sz w:val="20"/>
              </w:rPr>
            </w:pPr>
            <w:r>
              <w:rPr>
                <w:sz w:val="20"/>
              </w:rPr>
              <w:t>12</w:t>
            </w:r>
          </w:p>
        </w:tc>
      </w:tr>
      <w:tr w:rsidR="004E3C1B" w:rsidTr="00567EAC">
        <w:trPr>
          <w:trHeight w:val="279"/>
        </w:trPr>
        <w:tc>
          <w:tcPr>
            <w:tcW w:w="1418" w:type="dxa"/>
          </w:tcPr>
          <w:p w:rsidR="004E3C1B" w:rsidRDefault="004E3C1B" w:rsidP="00567EAC">
            <w:pPr>
              <w:pStyle w:val="TableParagraph"/>
              <w:spacing w:before="19"/>
              <w:ind w:left="222" w:right="217"/>
              <w:jc w:val="center"/>
              <w:rPr>
                <w:sz w:val="20"/>
              </w:rPr>
            </w:pPr>
            <w:r>
              <w:rPr>
                <w:sz w:val="20"/>
              </w:rPr>
              <w:t>II,</w:t>
            </w:r>
            <w:r>
              <w:rPr>
                <w:spacing w:val="-2"/>
                <w:sz w:val="20"/>
              </w:rPr>
              <w:t xml:space="preserve"> </w:t>
            </w:r>
            <w:r>
              <w:rPr>
                <w:sz w:val="20"/>
              </w:rPr>
              <w:t>III</w:t>
            </w:r>
          </w:p>
        </w:tc>
        <w:tc>
          <w:tcPr>
            <w:tcW w:w="2126" w:type="dxa"/>
          </w:tcPr>
          <w:p w:rsidR="004E3C1B" w:rsidRDefault="004E3C1B" w:rsidP="00567EAC">
            <w:pPr>
              <w:pStyle w:val="TableParagraph"/>
              <w:spacing w:before="19"/>
              <w:ind w:right="1367"/>
              <w:rPr>
                <w:sz w:val="20"/>
              </w:rPr>
            </w:pPr>
            <w:r>
              <w:rPr>
                <w:sz w:val="20"/>
              </w:rPr>
              <w:t>С1</w:t>
            </w:r>
          </w:p>
        </w:tc>
        <w:tc>
          <w:tcPr>
            <w:tcW w:w="1276" w:type="dxa"/>
          </w:tcPr>
          <w:p w:rsidR="004E3C1B" w:rsidRDefault="004E3C1B" w:rsidP="00567EAC">
            <w:pPr>
              <w:pStyle w:val="TableParagraph"/>
              <w:spacing w:before="19"/>
              <w:ind w:right="990"/>
              <w:rPr>
                <w:sz w:val="20"/>
              </w:rPr>
            </w:pPr>
            <w:r>
              <w:rPr>
                <w:sz w:val="20"/>
              </w:rPr>
              <w:t>12</w:t>
            </w:r>
          </w:p>
        </w:tc>
        <w:tc>
          <w:tcPr>
            <w:tcW w:w="1843" w:type="dxa"/>
          </w:tcPr>
          <w:p w:rsidR="004E3C1B" w:rsidRDefault="004E3C1B" w:rsidP="00567EAC">
            <w:pPr>
              <w:pStyle w:val="TableParagraph"/>
              <w:spacing w:before="19"/>
              <w:ind w:left="749" w:right="741"/>
              <w:jc w:val="center"/>
              <w:rPr>
                <w:sz w:val="20"/>
              </w:rPr>
            </w:pPr>
            <w:r>
              <w:rPr>
                <w:sz w:val="20"/>
              </w:rPr>
              <w:t>12</w:t>
            </w:r>
          </w:p>
        </w:tc>
        <w:tc>
          <w:tcPr>
            <w:tcW w:w="2126" w:type="dxa"/>
          </w:tcPr>
          <w:p w:rsidR="004E3C1B" w:rsidRDefault="004E3C1B" w:rsidP="00567EAC">
            <w:pPr>
              <w:pStyle w:val="TableParagraph"/>
              <w:spacing w:before="19"/>
              <w:ind w:left="1152"/>
              <w:rPr>
                <w:sz w:val="20"/>
              </w:rPr>
            </w:pPr>
            <w:r>
              <w:rPr>
                <w:sz w:val="20"/>
              </w:rPr>
              <w:t>12</w:t>
            </w:r>
          </w:p>
        </w:tc>
        <w:tc>
          <w:tcPr>
            <w:tcW w:w="1522" w:type="dxa"/>
          </w:tcPr>
          <w:p w:rsidR="004E3C1B" w:rsidRDefault="004E3C1B" w:rsidP="00567EAC">
            <w:pPr>
              <w:pStyle w:val="TableParagraph"/>
              <w:spacing w:before="19"/>
              <w:ind w:right="938"/>
              <w:rPr>
                <w:sz w:val="20"/>
              </w:rPr>
            </w:pPr>
            <w:r>
              <w:rPr>
                <w:sz w:val="20"/>
              </w:rPr>
              <w:t>12</w:t>
            </w:r>
          </w:p>
        </w:tc>
      </w:tr>
      <w:tr w:rsidR="004E3C1B" w:rsidTr="00567EAC">
        <w:trPr>
          <w:trHeight w:val="279"/>
        </w:trPr>
        <w:tc>
          <w:tcPr>
            <w:tcW w:w="1418" w:type="dxa"/>
          </w:tcPr>
          <w:p w:rsidR="004E3C1B" w:rsidRDefault="004E3C1B" w:rsidP="00567EAC">
            <w:pPr>
              <w:pStyle w:val="TableParagraph"/>
              <w:spacing w:before="19"/>
              <w:ind w:left="222" w:right="219"/>
              <w:jc w:val="center"/>
              <w:rPr>
                <w:sz w:val="20"/>
              </w:rPr>
            </w:pPr>
            <w:r>
              <w:rPr>
                <w:sz w:val="20"/>
              </w:rPr>
              <w:t>IV</w:t>
            </w:r>
          </w:p>
        </w:tc>
        <w:tc>
          <w:tcPr>
            <w:tcW w:w="2126" w:type="dxa"/>
          </w:tcPr>
          <w:p w:rsidR="004E3C1B" w:rsidRDefault="004E3C1B" w:rsidP="00567EAC">
            <w:pPr>
              <w:pStyle w:val="TableParagraph"/>
              <w:spacing w:before="19"/>
              <w:ind w:right="1369"/>
              <w:rPr>
                <w:sz w:val="20"/>
              </w:rPr>
            </w:pPr>
            <w:r>
              <w:rPr>
                <w:sz w:val="20"/>
              </w:rPr>
              <w:t>С0,</w:t>
            </w:r>
            <w:r>
              <w:rPr>
                <w:spacing w:val="-2"/>
                <w:sz w:val="20"/>
              </w:rPr>
              <w:t xml:space="preserve"> </w:t>
            </w:r>
            <w:r>
              <w:rPr>
                <w:sz w:val="20"/>
              </w:rPr>
              <w:t>С1</w:t>
            </w:r>
          </w:p>
        </w:tc>
        <w:tc>
          <w:tcPr>
            <w:tcW w:w="1276" w:type="dxa"/>
          </w:tcPr>
          <w:p w:rsidR="004E3C1B" w:rsidRDefault="004E3C1B" w:rsidP="00567EAC">
            <w:pPr>
              <w:pStyle w:val="TableParagraph"/>
              <w:spacing w:before="19"/>
              <w:ind w:right="990"/>
              <w:rPr>
                <w:sz w:val="20"/>
              </w:rPr>
            </w:pPr>
            <w:r>
              <w:rPr>
                <w:sz w:val="20"/>
              </w:rPr>
              <w:t>12</w:t>
            </w:r>
          </w:p>
        </w:tc>
        <w:tc>
          <w:tcPr>
            <w:tcW w:w="1843" w:type="dxa"/>
          </w:tcPr>
          <w:p w:rsidR="004E3C1B" w:rsidRDefault="004E3C1B" w:rsidP="00567EAC">
            <w:pPr>
              <w:pStyle w:val="TableParagraph"/>
              <w:spacing w:before="19"/>
              <w:ind w:left="749" w:right="741"/>
              <w:jc w:val="center"/>
              <w:rPr>
                <w:sz w:val="20"/>
              </w:rPr>
            </w:pPr>
            <w:r>
              <w:rPr>
                <w:sz w:val="20"/>
              </w:rPr>
              <w:t>12</w:t>
            </w:r>
          </w:p>
        </w:tc>
        <w:tc>
          <w:tcPr>
            <w:tcW w:w="2126" w:type="dxa"/>
          </w:tcPr>
          <w:p w:rsidR="004E3C1B" w:rsidRDefault="004E3C1B" w:rsidP="00567EAC">
            <w:pPr>
              <w:pStyle w:val="TableParagraph"/>
              <w:spacing w:before="19"/>
              <w:ind w:left="1152"/>
              <w:rPr>
                <w:sz w:val="20"/>
              </w:rPr>
            </w:pPr>
            <w:r>
              <w:rPr>
                <w:sz w:val="20"/>
              </w:rPr>
              <w:t>12</w:t>
            </w:r>
          </w:p>
        </w:tc>
        <w:tc>
          <w:tcPr>
            <w:tcW w:w="1522" w:type="dxa"/>
          </w:tcPr>
          <w:p w:rsidR="004E3C1B" w:rsidRDefault="004E3C1B" w:rsidP="00567EAC">
            <w:pPr>
              <w:pStyle w:val="TableParagraph"/>
              <w:spacing w:before="19"/>
              <w:ind w:right="938"/>
              <w:rPr>
                <w:sz w:val="20"/>
              </w:rPr>
            </w:pPr>
            <w:r>
              <w:rPr>
                <w:sz w:val="20"/>
              </w:rPr>
              <w:t>15</w:t>
            </w:r>
          </w:p>
        </w:tc>
      </w:tr>
      <w:tr w:rsidR="004E3C1B" w:rsidTr="00567EAC">
        <w:trPr>
          <w:trHeight w:val="280"/>
        </w:trPr>
        <w:tc>
          <w:tcPr>
            <w:tcW w:w="1418" w:type="dxa"/>
          </w:tcPr>
          <w:p w:rsidR="004E3C1B" w:rsidRDefault="004E3C1B" w:rsidP="00567EAC">
            <w:pPr>
              <w:pStyle w:val="TableParagraph"/>
              <w:spacing w:before="19"/>
              <w:ind w:left="222" w:right="219"/>
              <w:jc w:val="center"/>
              <w:rPr>
                <w:sz w:val="20"/>
              </w:rPr>
            </w:pPr>
            <w:r>
              <w:rPr>
                <w:sz w:val="20"/>
              </w:rPr>
              <w:t>IV,</w:t>
            </w:r>
            <w:r>
              <w:rPr>
                <w:spacing w:val="-1"/>
                <w:sz w:val="20"/>
              </w:rPr>
              <w:t xml:space="preserve"> </w:t>
            </w:r>
            <w:r>
              <w:rPr>
                <w:sz w:val="20"/>
              </w:rPr>
              <w:t>V</w:t>
            </w:r>
          </w:p>
        </w:tc>
        <w:tc>
          <w:tcPr>
            <w:tcW w:w="2126" w:type="dxa"/>
          </w:tcPr>
          <w:p w:rsidR="004E3C1B" w:rsidRDefault="004E3C1B" w:rsidP="00567EAC">
            <w:pPr>
              <w:pStyle w:val="TableParagraph"/>
              <w:spacing w:before="19"/>
              <w:ind w:right="1369"/>
              <w:rPr>
                <w:sz w:val="20"/>
              </w:rPr>
            </w:pPr>
            <w:r>
              <w:rPr>
                <w:sz w:val="20"/>
              </w:rPr>
              <w:t>С2,</w:t>
            </w:r>
            <w:r>
              <w:rPr>
                <w:spacing w:val="-2"/>
                <w:sz w:val="20"/>
              </w:rPr>
              <w:t xml:space="preserve"> </w:t>
            </w:r>
            <w:r>
              <w:rPr>
                <w:sz w:val="20"/>
              </w:rPr>
              <w:t>С3</w:t>
            </w:r>
          </w:p>
        </w:tc>
        <w:tc>
          <w:tcPr>
            <w:tcW w:w="1276" w:type="dxa"/>
          </w:tcPr>
          <w:p w:rsidR="004E3C1B" w:rsidRDefault="004E3C1B" w:rsidP="00567EAC">
            <w:pPr>
              <w:pStyle w:val="TableParagraph"/>
              <w:spacing w:before="19"/>
              <w:ind w:right="990"/>
              <w:rPr>
                <w:sz w:val="20"/>
              </w:rPr>
            </w:pPr>
            <w:r>
              <w:rPr>
                <w:sz w:val="20"/>
              </w:rPr>
              <w:t>15</w:t>
            </w:r>
          </w:p>
        </w:tc>
        <w:tc>
          <w:tcPr>
            <w:tcW w:w="1843" w:type="dxa"/>
          </w:tcPr>
          <w:p w:rsidR="004E3C1B" w:rsidRDefault="004E3C1B" w:rsidP="00567EAC">
            <w:pPr>
              <w:pStyle w:val="TableParagraph"/>
              <w:spacing w:before="19"/>
              <w:ind w:left="749" w:right="741"/>
              <w:jc w:val="center"/>
              <w:rPr>
                <w:sz w:val="20"/>
              </w:rPr>
            </w:pPr>
            <w:r>
              <w:rPr>
                <w:sz w:val="20"/>
              </w:rPr>
              <w:t>15</w:t>
            </w:r>
          </w:p>
        </w:tc>
        <w:tc>
          <w:tcPr>
            <w:tcW w:w="2126" w:type="dxa"/>
          </w:tcPr>
          <w:p w:rsidR="004E3C1B" w:rsidRDefault="004E3C1B" w:rsidP="00567EAC">
            <w:pPr>
              <w:pStyle w:val="TableParagraph"/>
              <w:spacing w:before="19"/>
              <w:ind w:left="1152"/>
              <w:rPr>
                <w:sz w:val="20"/>
              </w:rPr>
            </w:pPr>
            <w:r>
              <w:rPr>
                <w:sz w:val="20"/>
              </w:rPr>
              <w:t>15</w:t>
            </w:r>
          </w:p>
        </w:tc>
        <w:tc>
          <w:tcPr>
            <w:tcW w:w="1522" w:type="dxa"/>
          </w:tcPr>
          <w:p w:rsidR="004E3C1B" w:rsidRDefault="004E3C1B" w:rsidP="00567EAC">
            <w:pPr>
              <w:pStyle w:val="TableParagraph"/>
              <w:spacing w:before="19"/>
              <w:ind w:right="938"/>
              <w:rPr>
                <w:sz w:val="20"/>
              </w:rPr>
            </w:pPr>
            <w:r>
              <w:rPr>
                <w:sz w:val="20"/>
              </w:rPr>
              <w:t>18</w:t>
            </w:r>
          </w:p>
        </w:tc>
      </w:tr>
    </w:tbl>
    <w:p w:rsidR="004E3C1B" w:rsidRDefault="004E3C1B" w:rsidP="009549FF">
      <w:pPr>
        <w:pStyle w:val="a6"/>
        <w:spacing w:before="12"/>
        <w:ind w:firstLine="567"/>
        <w:jc w:val="both"/>
      </w:pPr>
      <w:r>
        <w:t>Противопожарные расстояния от указанных зданий, сооружений до зданий, сооружений производственного и складского назначения следует</w:t>
      </w:r>
      <w:r>
        <w:rPr>
          <w:spacing w:val="1"/>
        </w:rPr>
        <w:t xml:space="preserve"> </w:t>
      </w:r>
      <w:r>
        <w:t>принимать по таблице 1, если иное не предусмотрено настоящим сводом правил и другими нормативными документами, содержащими требования</w:t>
      </w:r>
      <w:r>
        <w:rPr>
          <w:spacing w:val="1"/>
        </w:rPr>
        <w:t xml:space="preserve"> </w:t>
      </w:r>
      <w:r>
        <w:t>пожарной безопасности. При определении противопожарных расстояний до автозаправочных станций, опасных производственных объектов, объектов</w:t>
      </w:r>
      <w:r>
        <w:rPr>
          <w:spacing w:val="-57"/>
        </w:rPr>
        <w:t xml:space="preserve"> </w:t>
      </w:r>
      <w:r>
        <w:t xml:space="preserve">газоснабжения и нефтегазовой индустрии, </w:t>
      </w:r>
      <w:proofErr w:type="spellStart"/>
      <w:r>
        <w:t>энергообъектов</w:t>
      </w:r>
      <w:proofErr w:type="spellEnd"/>
      <w:r>
        <w:t xml:space="preserve"> и электроустановок, особо опасных и технически сложных объектов и т.д. следует также</w:t>
      </w:r>
      <w:r>
        <w:rPr>
          <w:spacing w:val="1"/>
        </w:rPr>
        <w:t xml:space="preserve"> </w:t>
      </w:r>
      <w:r>
        <w:t>руководствоваться</w:t>
      </w:r>
      <w:r>
        <w:rPr>
          <w:spacing w:val="1"/>
        </w:rPr>
        <w:t xml:space="preserve"> </w:t>
      </w:r>
      <w:r>
        <w:t>требованиями</w:t>
      </w:r>
      <w:r>
        <w:rPr>
          <w:spacing w:val="1"/>
        </w:rPr>
        <w:t xml:space="preserve"> </w:t>
      </w:r>
      <w:r>
        <w:t>раздела</w:t>
      </w:r>
      <w:r>
        <w:rPr>
          <w:spacing w:val="1"/>
        </w:rPr>
        <w:t xml:space="preserve"> </w:t>
      </w:r>
      <w:r>
        <w:t>6</w:t>
      </w:r>
      <w:r>
        <w:rPr>
          <w:spacing w:val="1"/>
        </w:rPr>
        <w:t xml:space="preserve"> </w:t>
      </w:r>
      <w:r>
        <w:t>СП</w:t>
      </w:r>
      <w:r>
        <w:rPr>
          <w:spacing w:val="1"/>
        </w:rPr>
        <w:t xml:space="preserve"> </w:t>
      </w:r>
      <w:r>
        <w:t>4.13130.2013,</w:t>
      </w:r>
      <w:r>
        <w:rPr>
          <w:spacing w:val="1"/>
        </w:rPr>
        <w:t xml:space="preserve"> </w:t>
      </w:r>
      <w:r>
        <w:t>положениями</w:t>
      </w:r>
      <w:r>
        <w:rPr>
          <w:spacing w:val="1"/>
        </w:rPr>
        <w:t xml:space="preserve"> </w:t>
      </w:r>
      <w:r>
        <w:rPr>
          <w:u w:val="single"/>
        </w:rPr>
        <w:t>[1]</w:t>
      </w:r>
      <w:r>
        <w:t>,</w:t>
      </w:r>
      <w:r>
        <w:rPr>
          <w:spacing w:val="1"/>
        </w:rPr>
        <w:t xml:space="preserve"> </w:t>
      </w:r>
      <w:r>
        <w:rPr>
          <w:u w:val="single"/>
        </w:rPr>
        <w:t>[2]</w:t>
      </w:r>
      <w:r>
        <w:t>,</w:t>
      </w:r>
      <w:r>
        <w:rPr>
          <w:spacing w:val="1"/>
        </w:rPr>
        <w:t xml:space="preserve"> </w:t>
      </w:r>
      <w:r>
        <w:rPr>
          <w:u w:val="single"/>
        </w:rPr>
        <w:t>СП</w:t>
      </w:r>
      <w:r>
        <w:rPr>
          <w:spacing w:val="1"/>
          <w:u w:val="single"/>
        </w:rPr>
        <w:t xml:space="preserve"> </w:t>
      </w:r>
      <w:r>
        <w:rPr>
          <w:u w:val="single"/>
        </w:rPr>
        <w:lastRenderedPageBreak/>
        <w:t>155.13130</w:t>
      </w:r>
      <w:r>
        <w:rPr>
          <w:spacing w:val="1"/>
        </w:rPr>
        <w:t xml:space="preserve"> </w:t>
      </w:r>
      <w:r>
        <w:t>и</w:t>
      </w:r>
      <w:r>
        <w:rPr>
          <w:spacing w:val="1"/>
        </w:rPr>
        <w:t xml:space="preserve"> </w:t>
      </w:r>
      <w:r>
        <w:t>другими</w:t>
      </w:r>
      <w:r>
        <w:rPr>
          <w:spacing w:val="1"/>
        </w:rPr>
        <w:t xml:space="preserve"> </w:t>
      </w:r>
      <w:r>
        <w:t>нормативными</w:t>
      </w:r>
      <w:r>
        <w:rPr>
          <w:spacing w:val="1"/>
        </w:rPr>
        <w:t xml:space="preserve"> </w:t>
      </w:r>
      <w:r>
        <w:t>документами,</w:t>
      </w:r>
      <w:r>
        <w:rPr>
          <w:spacing w:val="1"/>
        </w:rPr>
        <w:t xml:space="preserve"> </w:t>
      </w:r>
      <w:r>
        <w:t>содержащими требования пожарной</w:t>
      </w:r>
      <w:r>
        <w:rPr>
          <w:spacing w:val="-2"/>
        </w:rPr>
        <w:t xml:space="preserve"> </w:t>
      </w:r>
      <w:r>
        <w:t>безопасности.</w:t>
      </w:r>
    </w:p>
    <w:p w:rsidR="004E3C1B" w:rsidRDefault="004E3C1B" w:rsidP="009549FF">
      <w:pPr>
        <w:pStyle w:val="a6"/>
        <w:spacing w:before="90"/>
        <w:ind w:firstLine="567"/>
        <w:jc w:val="both"/>
      </w:pPr>
      <w:r>
        <w:t>Пристраивание к жилым и</w:t>
      </w:r>
      <w:r>
        <w:rPr>
          <w:spacing w:val="1"/>
        </w:rPr>
        <w:t xml:space="preserve"> </w:t>
      </w:r>
      <w:r>
        <w:t>общественным зданиям, сооружениям производственного, складского и инженерно-технического назначения</w:t>
      </w:r>
      <w:r>
        <w:rPr>
          <w:spacing w:val="1"/>
        </w:rPr>
        <w:t xml:space="preserve"> </w:t>
      </w:r>
      <w:r>
        <w:t>(автостоянок,</w:t>
      </w:r>
      <w:r>
        <w:rPr>
          <w:spacing w:val="1"/>
        </w:rPr>
        <w:t xml:space="preserve"> </w:t>
      </w:r>
      <w:r>
        <w:t>котельных,</w:t>
      </w:r>
      <w:r>
        <w:rPr>
          <w:spacing w:val="1"/>
        </w:rPr>
        <w:t xml:space="preserve"> </w:t>
      </w:r>
      <w:r>
        <w:t>трансформаторных</w:t>
      </w:r>
      <w:r>
        <w:rPr>
          <w:spacing w:val="1"/>
        </w:rPr>
        <w:t xml:space="preserve"> </w:t>
      </w:r>
      <w:r>
        <w:t>подстанций</w:t>
      </w:r>
      <w:r>
        <w:rPr>
          <w:spacing w:val="1"/>
        </w:rPr>
        <w:t xml:space="preserve"> </w:t>
      </w:r>
      <w:r>
        <w:t>и</w:t>
      </w:r>
      <w:r>
        <w:rPr>
          <w:spacing w:val="1"/>
        </w:rPr>
        <w:t xml:space="preserve"> </w:t>
      </w:r>
      <w:r>
        <w:t>т.п.)</w:t>
      </w:r>
      <w:r>
        <w:rPr>
          <w:spacing w:val="1"/>
        </w:rPr>
        <w:t xml:space="preserve"> </w:t>
      </w:r>
      <w:r>
        <w:t>допускается</w:t>
      </w:r>
      <w:r>
        <w:rPr>
          <w:spacing w:val="1"/>
        </w:rPr>
        <w:t xml:space="preserve"> </w:t>
      </w:r>
      <w:r>
        <w:t>в</w:t>
      </w:r>
      <w:r>
        <w:rPr>
          <w:spacing w:val="1"/>
        </w:rPr>
        <w:t xml:space="preserve"> </w:t>
      </w:r>
      <w:r>
        <w:t>случаях,</w:t>
      </w:r>
      <w:r>
        <w:rPr>
          <w:spacing w:val="1"/>
        </w:rPr>
        <w:t xml:space="preserve"> </w:t>
      </w:r>
      <w:r>
        <w:t>оговоренных</w:t>
      </w:r>
      <w:r>
        <w:rPr>
          <w:spacing w:val="1"/>
        </w:rPr>
        <w:t xml:space="preserve"> </w:t>
      </w:r>
      <w:r>
        <w:t>нормативными</w:t>
      </w:r>
      <w:r>
        <w:rPr>
          <w:spacing w:val="1"/>
        </w:rPr>
        <w:t xml:space="preserve"> </w:t>
      </w:r>
      <w:r>
        <w:t>требованиями.</w:t>
      </w:r>
      <w:r>
        <w:rPr>
          <w:spacing w:val="1"/>
        </w:rPr>
        <w:t xml:space="preserve"> </w:t>
      </w:r>
      <w:r>
        <w:t>При</w:t>
      </w:r>
      <w:r>
        <w:rPr>
          <w:spacing w:val="1"/>
        </w:rPr>
        <w:t xml:space="preserve"> </w:t>
      </w:r>
      <w:r>
        <w:t>этом</w:t>
      </w:r>
      <w:r>
        <w:rPr>
          <w:spacing w:val="1"/>
        </w:rPr>
        <w:t xml:space="preserve"> </w:t>
      </w:r>
      <w:r>
        <w:t>противопожарные расстояния до</w:t>
      </w:r>
      <w:r>
        <w:rPr>
          <w:spacing w:val="1"/>
        </w:rPr>
        <w:t xml:space="preserve"> </w:t>
      </w:r>
      <w:r>
        <w:t>соседних</w:t>
      </w:r>
      <w:r>
        <w:rPr>
          <w:spacing w:val="1"/>
        </w:rPr>
        <w:t xml:space="preserve"> </w:t>
      </w:r>
      <w:r>
        <w:t>зданий и</w:t>
      </w:r>
      <w:r>
        <w:rPr>
          <w:spacing w:val="1"/>
        </w:rPr>
        <w:t xml:space="preserve"> </w:t>
      </w:r>
      <w:r>
        <w:t>сооружений должны</w:t>
      </w:r>
      <w:r>
        <w:rPr>
          <w:spacing w:val="1"/>
        </w:rPr>
        <w:t xml:space="preserve"> </w:t>
      </w:r>
      <w:r>
        <w:t>также</w:t>
      </w:r>
      <w:r>
        <w:rPr>
          <w:spacing w:val="1"/>
        </w:rPr>
        <w:t xml:space="preserve"> </w:t>
      </w:r>
      <w:r>
        <w:t>соблюдаться</w:t>
      </w:r>
      <w:r>
        <w:rPr>
          <w:spacing w:val="1"/>
        </w:rPr>
        <w:t xml:space="preserve"> </w:t>
      </w:r>
      <w:r>
        <w:t>и</w:t>
      </w:r>
      <w:r>
        <w:rPr>
          <w:spacing w:val="1"/>
        </w:rPr>
        <w:t xml:space="preserve"> </w:t>
      </w:r>
      <w:r>
        <w:t>от</w:t>
      </w:r>
      <w:r>
        <w:rPr>
          <w:spacing w:val="1"/>
        </w:rPr>
        <w:t xml:space="preserve"> </w:t>
      </w:r>
      <w:r>
        <w:t>указанных</w:t>
      </w:r>
      <w:r>
        <w:rPr>
          <w:spacing w:val="1"/>
        </w:rPr>
        <w:t xml:space="preserve"> </w:t>
      </w:r>
      <w:r>
        <w:t>пристроек</w:t>
      </w:r>
      <w:r>
        <w:rPr>
          <w:spacing w:val="1"/>
        </w:rPr>
        <w:t xml:space="preserve"> </w:t>
      </w:r>
      <w:r>
        <w:t>с</w:t>
      </w:r>
      <w:r>
        <w:rPr>
          <w:spacing w:val="1"/>
        </w:rPr>
        <w:t xml:space="preserve"> </w:t>
      </w:r>
      <w:r>
        <w:t>учетом</w:t>
      </w:r>
      <w:r>
        <w:rPr>
          <w:spacing w:val="1"/>
        </w:rPr>
        <w:t xml:space="preserve"> </w:t>
      </w:r>
      <w:r>
        <w:t>их</w:t>
      </w:r>
      <w:r>
        <w:rPr>
          <w:spacing w:val="1"/>
        </w:rPr>
        <w:t xml:space="preserve"> </w:t>
      </w:r>
      <w:r>
        <w:t>пожарн</w:t>
      </w:r>
      <w:proofErr w:type="gramStart"/>
      <w:r>
        <w:t>о-</w:t>
      </w:r>
      <w:proofErr w:type="gramEnd"/>
      <w:r>
        <w:rPr>
          <w:spacing w:val="1"/>
        </w:rPr>
        <w:t xml:space="preserve"> </w:t>
      </w:r>
      <w:r>
        <w:t>технической классификации.</w:t>
      </w:r>
    </w:p>
    <w:p w:rsidR="004E3C1B" w:rsidRDefault="004E3C1B" w:rsidP="009549FF">
      <w:pPr>
        <w:pStyle w:val="a6"/>
        <w:ind w:firstLine="567"/>
        <w:jc w:val="both"/>
      </w:pPr>
      <w:r>
        <w:t>Расстояния между зданиями, сооружениями производственного и складского назначения (в том числе размещаемыми вне производственных</w:t>
      </w:r>
      <w:r>
        <w:rPr>
          <w:spacing w:val="1"/>
        </w:rPr>
        <w:t xml:space="preserve"> </w:t>
      </w:r>
      <w:r>
        <w:t>территорий)</w:t>
      </w:r>
      <w:r>
        <w:rPr>
          <w:spacing w:val="-3"/>
        </w:rPr>
        <w:t xml:space="preserve"> </w:t>
      </w:r>
      <w:r>
        <w:t>должны</w:t>
      </w:r>
      <w:r>
        <w:rPr>
          <w:spacing w:val="-2"/>
        </w:rPr>
        <w:t xml:space="preserve"> </w:t>
      </w:r>
      <w:r>
        <w:t>приниматься</w:t>
      </w:r>
      <w:r>
        <w:rPr>
          <w:spacing w:val="-4"/>
        </w:rPr>
        <w:t xml:space="preserve"> </w:t>
      </w:r>
      <w:r>
        <w:t>по</w:t>
      </w:r>
      <w:r>
        <w:rPr>
          <w:spacing w:val="-2"/>
        </w:rPr>
        <w:t xml:space="preserve"> </w:t>
      </w:r>
      <w:r>
        <w:t>нормативам</w:t>
      </w:r>
      <w:r>
        <w:rPr>
          <w:spacing w:val="-2"/>
        </w:rPr>
        <w:t xml:space="preserve"> </w:t>
      </w:r>
      <w:r>
        <w:t>для</w:t>
      </w:r>
      <w:r>
        <w:rPr>
          <w:spacing w:val="-1"/>
        </w:rPr>
        <w:t xml:space="preserve"> </w:t>
      </w:r>
      <w:r>
        <w:t>территорий</w:t>
      </w:r>
      <w:r>
        <w:rPr>
          <w:spacing w:val="-3"/>
        </w:rPr>
        <w:t xml:space="preserve"> </w:t>
      </w:r>
      <w:r>
        <w:t>производственных объектов</w:t>
      </w:r>
      <w:r>
        <w:rPr>
          <w:spacing w:val="-2"/>
        </w:rPr>
        <w:t xml:space="preserve"> </w:t>
      </w:r>
      <w:r>
        <w:t>в</w:t>
      </w:r>
      <w:r>
        <w:rPr>
          <w:spacing w:val="-2"/>
        </w:rPr>
        <w:t xml:space="preserve"> </w:t>
      </w:r>
      <w:r>
        <w:t>соответствии с</w:t>
      </w:r>
      <w:r>
        <w:rPr>
          <w:spacing w:val="-3"/>
        </w:rPr>
        <w:t xml:space="preserve"> </w:t>
      </w:r>
      <w:r>
        <w:t>разделом</w:t>
      </w:r>
      <w:r>
        <w:rPr>
          <w:spacing w:val="-2"/>
        </w:rPr>
        <w:t xml:space="preserve"> </w:t>
      </w:r>
      <w:r>
        <w:t>6</w:t>
      </w:r>
      <w:r>
        <w:rPr>
          <w:spacing w:val="-3"/>
        </w:rPr>
        <w:t xml:space="preserve"> </w:t>
      </w:r>
      <w:r>
        <w:t>СП</w:t>
      </w:r>
      <w:r>
        <w:rPr>
          <w:spacing w:val="-2"/>
        </w:rPr>
        <w:t xml:space="preserve"> </w:t>
      </w:r>
      <w:r>
        <w:t>4.13130.2013.</w:t>
      </w:r>
    </w:p>
    <w:p w:rsidR="004E3C1B" w:rsidRDefault="004E3C1B" w:rsidP="009549FF">
      <w:pPr>
        <w:pStyle w:val="a6"/>
        <w:ind w:firstLine="567"/>
        <w:jc w:val="both"/>
      </w:pPr>
      <w:r>
        <w:t>Противопожарные расстояния между объектами защиты допускается уменьшать в случаях, оговоренных нормативными документами по</w:t>
      </w:r>
      <w:r>
        <w:rPr>
          <w:spacing w:val="1"/>
        </w:rPr>
        <w:t xml:space="preserve"> </w:t>
      </w:r>
      <w:r>
        <w:t>пожарной безопасности, а также при условии подтверждения нераспространения пожара между конкретными зданиями, сооружениями по методике в</w:t>
      </w:r>
      <w:r>
        <w:rPr>
          <w:spacing w:val="1"/>
        </w:rPr>
        <w:t xml:space="preserve"> </w:t>
      </w:r>
      <w:r>
        <w:t>соответствии</w:t>
      </w:r>
      <w:r>
        <w:rPr>
          <w:spacing w:val="1"/>
        </w:rPr>
        <w:t xml:space="preserve"> </w:t>
      </w:r>
      <w:r>
        <w:t>с</w:t>
      </w:r>
      <w:r>
        <w:rPr>
          <w:spacing w:val="1"/>
        </w:rPr>
        <w:t xml:space="preserve"> </w:t>
      </w:r>
      <w:r>
        <w:t>Приложением</w:t>
      </w:r>
      <w:proofErr w:type="gramStart"/>
      <w:r>
        <w:rPr>
          <w:spacing w:val="1"/>
        </w:rPr>
        <w:t xml:space="preserve"> </w:t>
      </w:r>
      <w:r>
        <w:t>А</w:t>
      </w:r>
      <w:proofErr w:type="gramEnd"/>
      <w:r>
        <w:rPr>
          <w:spacing w:val="1"/>
        </w:rPr>
        <w:t xml:space="preserve"> </w:t>
      </w:r>
      <w:r>
        <w:t>СП</w:t>
      </w:r>
      <w:r>
        <w:rPr>
          <w:spacing w:val="1"/>
        </w:rPr>
        <w:t xml:space="preserve"> </w:t>
      </w:r>
      <w:r>
        <w:t>4.13130.2013,</w:t>
      </w:r>
      <w:r>
        <w:rPr>
          <w:spacing w:val="1"/>
        </w:rPr>
        <w:t xml:space="preserve"> </w:t>
      </w:r>
      <w:r>
        <w:t>либо</w:t>
      </w:r>
      <w:r>
        <w:rPr>
          <w:spacing w:val="1"/>
        </w:rPr>
        <w:t xml:space="preserve"> </w:t>
      </w:r>
      <w:r>
        <w:t>на</w:t>
      </w:r>
      <w:r>
        <w:rPr>
          <w:spacing w:val="1"/>
        </w:rPr>
        <w:t xml:space="preserve"> </w:t>
      </w:r>
      <w:r>
        <w:t>основании</w:t>
      </w:r>
      <w:r>
        <w:rPr>
          <w:spacing w:val="1"/>
        </w:rPr>
        <w:t xml:space="preserve"> </w:t>
      </w:r>
      <w:r>
        <w:t>результатов</w:t>
      </w:r>
      <w:r>
        <w:rPr>
          <w:spacing w:val="1"/>
        </w:rPr>
        <w:t xml:space="preserve"> </w:t>
      </w:r>
      <w:r>
        <w:t>исследований,</w:t>
      </w:r>
      <w:r>
        <w:rPr>
          <w:spacing w:val="1"/>
        </w:rPr>
        <w:t xml:space="preserve"> </w:t>
      </w:r>
      <w:r>
        <w:t>испытаний</w:t>
      </w:r>
      <w:r>
        <w:rPr>
          <w:spacing w:val="1"/>
        </w:rPr>
        <w:t xml:space="preserve"> </w:t>
      </w:r>
      <w:r>
        <w:t>или</w:t>
      </w:r>
      <w:r>
        <w:rPr>
          <w:spacing w:val="1"/>
        </w:rPr>
        <w:t xml:space="preserve"> </w:t>
      </w:r>
      <w:r>
        <w:t>расчетов</w:t>
      </w:r>
      <w:r>
        <w:rPr>
          <w:spacing w:val="1"/>
        </w:rPr>
        <w:t xml:space="preserve"> </w:t>
      </w:r>
      <w:r>
        <w:t>по</w:t>
      </w:r>
      <w:r>
        <w:rPr>
          <w:spacing w:val="60"/>
        </w:rPr>
        <w:t xml:space="preserve"> </w:t>
      </w:r>
      <w:r>
        <w:t>апробированным</w:t>
      </w:r>
      <w:r>
        <w:rPr>
          <w:spacing w:val="1"/>
        </w:rPr>
        <w:t xml:space="preserve"> </w:t>
      </w:r>
      <w:r>
        <w:t>методам, опубликованным в установленном порядке. Указанное уменьшение противопожарных расстояний должно проводиться при обязательном</w:t>
      </w:r>
      <w:r>
        <w:rPr>
          <w:spacing w:val="1"/>
        </w:rPr>
        <w:t xml:space="preserve"> </w:t>
      </w:r>
      <w:r>
        <w:t>учете требований к устройству проездов и подъездов для пожарной техники, а также обеспечении нормативной величины пожарного риска на</w:t>
      </w:r>
      <w:r>
        <w:rPr>
          <w:spacing w:val="1"/>
        </w:rPr>
        <w:t xml:space="preserve"> </w:t>
      </w:r>
      <w:r>
        <w:t>объектах</w:t>
      </w:r>
      <w:r>
        <w:rPr>
          <w:spacing w:val="-2"/>
        </w:rPr>
        <w:t xml:space="preserve"> </w:t>
      </w:r>
      <w:r>
        <w:t>защиты.</w:t>
      </w:r>
      <w:r>
        <w:rPr>
          <w:spacing w:val="-1"/>
        </w:rPr>
        <w:t xml:space="preserve"> </w:t>
      </w:r>
      <w:proofErr w:type="gramStart"/>
      <w:r>
        <w:t>(Измененная</w:t>
      </w:r>
      <w:r>
        <w:rPr>
          <w:spacing w:val="-1"/>
        </w:rPr>
        <w:t xml:space="preserve"> </w:t>
      </w:r>
      <w:r>
        <w:t>редакция СП</w:t>
      </w:r>
      <w:r>
        <w:rPr>
          <w:spacing w:val="-1"/>
        </w:rPr>
        <w:t xml:space="preserve"> </w:t>
      </w:r>
      <w:r>
        <w:t>4.13130.2013,</w:t>
      </w:r>
      <w:r>
        <w:rPr>
          <w:spacing w:val="-1"/>
        </w:rPr>
        <w:t xml:space="preserve"> </w:t>
      </w:r>
      <w:r>
        <w:rPr>
          <w:u w:val="single"/>
        </w:rPr>
        <w:t>Изм.</w:t>
      </w:r>
      <w:proofErr w:type="gramEnd"/>
      <w:r>
        <w:rPr>
          <w:spacing w:val="-2"/>
          <w:u w:val="single"/>
        </w:rPr>
        <w:t xml:space="preserve"> </w:t>
      </w:r>
      <w:r>
        <w:rPr>
          <w:u w:val="single"/>
        </w:rPr>
        <w:t>N</w:t>
      </w:r>
      <w:r>
        <w:rPr>
          <w:spacing w:val="-1"/>
          <w:u w:val="single"/>
        </w:rPr>
        <w:t xml:space="preserve"> </w:t>
      </w:r>
      <w:r>
        <w:rPr>
          <w:u w:val="single"/>
        </w:rPr>
        <w:t>1</w:t>
      </w:r>
      <w:r>
        <w:t>).</w:t>
      </w:r>
    </w:p>
    <w:p w:rsidR="004E3C1B" w:rsidRDefault="004E3C1B" w:rsidP="009549FF">
      <w:pPr>
        <w:pStyle w:val="a6"/>
        <w:spacing w:before="1"/>
        <w:ind w:firstLine="567"/>
        <w:jc w:val="both"/>
      </w:pPr>
      <w:r>
        <w:t>Противопожарное расстояние между зданиями, сооружениями определяется как наименьшее расстояние в свету между наружными стенами</w:t>
      </w:r>
      <w:r>
        <w:rPr>
          <w:spacing w:val="1"/>
        </w:rPr>
        <w:t xml:space="preserve"> </w:t>
      </w:r>
      <w:r>
        <w:t>или другими ограждающими конструкциями. При наличии конструктивных элементов из горючих материалов, выступающих за пределы указанных</w:t>
      </w:r>
      <w:r>
        <w:rPr>
          <w:spacing w:val="1"/>
        </w:rPr>
        <w:t xml:space="preserve"> </w:t>
      </w:r>
      <w:r>
        <w:t>конструкций более</w:t>
      </w:r>
      <w:r>
        <w:rPr>
          <w:spacing w:val="-2"/>
        </w:rPr>
        <w:t xml:space="preserve"> </w:t>
      </w:r>
      <w:r>
        <w:t>чем на</w:t>
      </w:r>
      <w:r>
        <w:rPr>
          <w:spacing w:val="-2"/>
        </w:rPr>
        <w:t xml:space="preserve"> </w:t>
      </w:r>
      <w:r>
        <w:t>1</w:t>
      </w:r>
      <w:r>
        <w:rPr>
          <w:spacing w:val="-2"/>
        </w:rPr>
        <w:t xml:space="preserve"> </w:t>
      </w:r>
      <w:r>
        <w:t>м,</w:t>
      </w:r>
      <w:r>
        <w:rPr>
          <w:spacing w:val="-2"/>
        </w:rPr>
        <w:t xml:space="preserve"> </w:t>
      </w:r>
      <w:r>
        <w:t>расстояние</w:t>
      </w:r>
      <w:r>
        <w:rPr>
          <w:spacing w:val="-2"/>
        </w:rPr>
        <w:t xml:space="preserve"> </w:t>
      </w:r>
      <w:r>
        <w:t>следует</w:t>
      </w:r>
      <w:r>
        <w:rPr>
          <w:spacing w:val="-1"/>
        </w:rPr>
        <w:t xml:space="preserve"> </w:t>
      </w:r>
      <w:r>
        <w:t>принимать</w:t>
      </w:r>
      <w:r>
        <w:rPr>
          <w:spacing w:val="-1"/>
        </w:rPr>
        <w:t xml:space="preserve"> </w:t>
      </w:r>
      <w:r>
        <w:t>от</w:t>
      </w:r>
      <w:r>
        <w:rPr>
          <w:spacing w:val="2"/>
        </w:rPr>
        <w:t xml:space="preserve"> </w:t>
      </w:r>
      <w:r>
        <w:t>указанных</w:t>
      </w:r>
      <w:r>
        <w:rPr>
          <w:spacing w:val="1"/>
        </w:rPr>
        <w:t xml:space="preserve"> </w:t>
      </w:r>
      <w:r>
        <w:t>элементов.</w:t>
      </w:r>
      <w:r>
        <w:rPr>
          <w:spacing w:val="-2"/>
        </w:rPr>
        <w:t xml:space="preserve"> </w:t>
      </w:r>
      <w:proofErr w:type="gramStart"/>
      <w:r>
        <w:t>(Измененная</w:t>
      </w:r>
      <w:r>
        <w:rPr>
          <w:spacing w:val="-2"/>
        </w:rPr>
        <w:t xml:space="preserve"> </w:t>
      </w:r>
      <w:r>
        <w:t>редакция</w:t>
      </w:r>
      <w:r>
        <w:rPr>
          <w:spacing w:val="-4"/>
        </w:rPr>
        <w:t xml:space="preserve"> </w:t>
      </w:r>
      <w:r>
        <w:t>СП</w:t>
      </w:r>
      <w:r>
        <w:rPr>
          <w:spacing w:val="-2"/>
        </w:rPr>
        <w:t xml:space="preserve"> </w:t>
      </w:r>
      <w:r>
        <w:t>4.13130.2013,</w:t>
      </w:r>
      <w:r>
        <w:rPr>
          <w:spacing w:val="-2"/>
        </w:rPr>
        <w:t xml:space="preserve"> </w:t>
      </w:r>
      <w:r>
        <w:rPr>
          <w:u w:val="single"/>
        </w:rPr>
        <w:t>Изм.</w:t>
      </w:r>
      <w:proofErr w:type="gramEnd"/>
      <w:r>
        <w:rPr>
          <w:spacing w:val="-2"/>
          <w:u w:val="single"/>
        </w:rPr>
        <w:t xml:space="preserve"> </w:t>
      </w:r>
      <w:r>
        <w:rPr>
          <w:u w:val="single"/>
        </w:rPr>
        <w:t>N</w:t>
      </w:r>
      <w:r>
        <w:rPr>
          <w:spacing w:val="-2"/>
          <w:u w:val="single"/>
        </w:rPr>
        <w:t xml:space="preserve"> </w:t>
      </w:r>
      <w:r>
        <w:rPr>
          <w:u w:val="single"/>
        </w:rPr>
        <w:t>1</w:t>
      </w:r>
      <w:r>
        <w:t>).</w:t>
      </w:r>
    </w:p>
    <w:p w:rsidR="004E3C1B" w:rsidRDefault="004E3C1B" w:rsidP="009549FF">
      <w:pPr>
        <w:pStyle w:val="a6"/>
        <w:ind w:firstLine="567"/>
        <w:jc w:val="both"/>
      </w:pPr>
      <w:r>
        <w:t>Противопожарные</w:t>
      </w:r>
      <w:r>
        <w:rPr>
          <w:spacing w:val="1"/>
        </w:rPr>
        <w:t xml:space="preserve"> </w:t>
      </w:r>
      <w:r>
        <w:t>расстояния</w:t>
      </w:r>
      <w:r>
        <w:rPr>
          <w:spacing w:val="1"/>
        </w:rPr>
        <w:t xml:space="preserve"> </w:t>
      </w:r>
      <w:r>
        <w:t>от</w:t>
      </w:r>
      <w:r>
        <w:rPr>
          <w:spacing w:val="1"/>
        </w:rPr>
        <w:t xml:space="preserve"> </w:t>
      </w:r>
      <w:r>
        <w:t>глухих</w:t>
      </w:r>
      <w:r>
        <w:rPr>
          <w:spacing w:val="1"/>
        </w:rPr>
        <w:t xml:space="preserve"> </w:t>
      </w:r>
      <w:r>
        <w:t>(без</w:t>
      </w:r>
      <w:r>
        <w:rPr>
          <w:spacing w:val="1"/>
        </w:rPr>
        <w:t xml:space="preserve"> </w:t>
      </w:r>
      <w:r>
        <w:t>оконных</w:t>
      </w:r>
      <w:r>
        <w:rPr>
          <w:spacing w:val="1"/>
        </w:rPr>
        <w:t xml:space="preserve"> </w:t>
      </w:r>
      <w:r>
        <w:t>проемов)</w:t>
      </w:r>
      <w:r>
        <w:rPr>
          <w:spacing w:val="1"/>
        </w:rPr>
        <w:t xml:space="preserve"> </w:t>
      </w:r>
      <w:r>
        <w:t>стен</w:t>
      </w:r>
      <w:r>
        <w:rPr>
          <w:spacing w:val="1"/>
        </w:rPr>
        <w:t xml:space="preserve"> </w:t>
      </w:r>
      <w:r>
        <w:t>жилых</w:t>
      </w:r>
      <w:r>
        <w:rPr>
          <w:spacing w:val="1"/>
        </w:rPr>
        <w:t xml:space="preserve"> </w:t>
      </w:r>
      <w:r>
        <w:t>и</w:t>
      </w:r>
      <w:r>
        <w:rPr>
          <w:spacing w:val="1"/>
        </w:rPr>
        <w:t xml:space="preserve"> </w:t>
      </w:r>
      <w:r>
        <w:t>общественных</w:t>
      </w:r>
      <w:r>
        <w:rPr>
          <w:spacing w:val="1"/>
        </w:rPr>
        <w:t xml:space="preserve"> </w:t>
      </w:r>
      <w:r>
        <w:t>зданий,</w:t>
      </w:r>
      <w:r>
        <w:rPr>
          <w:spacing w:val="1"/>
        </w:rPr>
        <w:t xml:space="preserve"> </w:t>
      </w:r>
      <w:r>
        <w:t>сооружений</w:t>
      </w:r>
      <w:r>
        <w:rPr>
          <w:spacing w:val="1"/>
        </w:rPr>
        <w:t xml:space="preserve"> </w:t>
      </w:r>
      <w:r>
        <w:t>I-IV</w:t>
      </w:r>
      <w:r>
        <w:rPr>
          <w:spacing w:val="1"/>
        </w:rPr>
        <w:t xml:space="preserve"> </w:t>
      </w:r>
      <w:r>
        <w:t>степеней</w:t>
      </w:r>
      <w:r>
        <w:rPr>
          <w:spacing w:val="1"/>
        </w:rPr>
        <w:t xml:space="preserve"> </w:t>
      </w:r>
      <w:r>
        <w:t>огнестойкости, класса конструктивной пожарной опасности С</w:t>
      </w:r>
      <w:proofErr w:type="gramStart"/>
      <w:r>
        <w:t>0</w:t>
      </w:r>
      <w:proofErr w:type="gramEnd"/>
      <w:r>
        <w:t xml:space="preserve"> и С1, с наружной отделкой, облицовкой (при наличии) из материалов с показателями</w:t>
      </w:r>
      <w:r>
        <w:rPr>
          <w:spacing w:val="1"/>
        </w:rPr>
        <w:t xml:space="preserve"> </w:t>
      </w:r>
      <w:r>
        <w:t>пожарной опасности не ниже Г1 и наружным (водоизоляционным) слоем кровли из материалов не ниже Г1 или РП1 до других зданий, сооружений</w:t>
      </w:r>
      <w:r>
        <w:rPr>
          <w:spacing w:val="1"/>
        </w:rPr>
        <w:t xml:space="preserve"> </w:t>
      </w:r>
      <w:r>
        <w:t>допускается</w:t>
      </w:r>
      <w:r>
        <w:rPr>
          <w:spacing w:val="3"/>
        </w:rPr>
        <w:t xml:space="preserve"> </w:t>
      </w:r>
      <w:r>
        <w:t>уменьшать</w:t>
      </w:r>
      <w:r>
        <w:rPr>
          <w:spacing w:val="-1"/>
        </w:rPr>
        <w:t xml:space="preserve"> </w:t>
      </w:r>
      <w:r>
        <w:t>на</w:t>
      </w:r>
      <w:r>
        <w:rPr>
          <w:spacing w:val="-2"/>
        </w:rPr>
        <w:t xml:space="preserve"> </w:t>
      </w:r>
      <w:r>
        <w:t>20%</w:t>
      </w:r>
      <w:r>
        <w:rPr>
          <w:spacing w:val="-2"/>
        </w:rPr>
        <w:t xml:space="preserve"> </w:t>
      </w:r>
      <w:r>
        <w:t>по</w:t>
      </w:r>
      <w:r>
        <w:rPr>
          <w:spacing w:val="-2"/>
        </w:rPr>
        <w:t xml:space="preserve"> </w:t>
      </w:r>
      <w:r>
        <w:t>отношению</w:t>
      </w:r>
      <w:r>
        <w:rPr>
          <w:spacing w:val="-3"/>
        </w:rPr>
        <w:t xml:space="preserve"> </w:t>
      </w:r>
      <w:r>
        <w:t>к значениям,</w:t>
      </w:r>
      <w:r>
        <w:rPr>
          <w:spacing w:val="1"/>
        </w:rPr>
        <w:t xml:space="preserve"> </w:t>
      </w:r>
      <w:r>
        <w:t>указанным</w:t>
      </w:r>
      <w:r>
        <w:rPr>
          <w:spacing w:val="-2"/>
        </w:rPr>
        <w:t xml:space="preserve"> </w:t>
      </w:r>
      <w:r>
        <w:t>в</w:t>
      </w:r>
      <w:r>
        <w:rPr>
          <w:spacing w:val="-2"/>
        </w:rPr>
        <w:t xml:space="preserve"> </w:t>
      </w:r>
      <w:r>
        <w:t>таблице</w:t>
      </w:r>
      <w:r>
        <w:rPr>
          <w:spacing w:val="-2"/>
        </w:rPr>
        <w:t xml:space="preserve"> </w:t>
      </w:r>
      <w:r>
        <w:t>1.</w:t>
      </w:r>
      <w:r>
        <w:rPr>
          <w:spacing w:val="-2"/>
        </w:rPr>
        <w:t xml:space="preserve"> </w:t>
      </w:r>
      <w:proofErr w:type="gramStart"/>
      <w:r>
        <w:t>(Измененная</w:t>
      </w:r>
      <w:r>
        <w:rPr>
          <w:spacing w:val="-1"/>
        </w:rPr>
        <w:t xml:space="preserve"> </w:t>
      </w:r>
      <w:r>
        <w:t>редакция</w:t>
      </w:r>
      <w:r>
        <w:rPr>
          <w:spacing w:val="-4"/>
        </w:rPr>
        <w:t xml:space="preserve"> </w:t>
      </w:r>
      <w:r>
        <w:t>СП</w:t>
      </w:r>
      <w:r>
        <w:rPr>
          <w:spacing w:val="-2"/>
        </w:rPr>
        <w:t xml:space="preserve"> </w:t>
      </w:r>
      <w:r>
        <w:t>4.13130.2013,</w:t>
      </w:r>
      <w:r>
        <w:rPr>
          <w:spacing w:val="-2"/>
        </w:rPr>
        <w:t xml:space="preserve"> </w:t>
      </w:r>
      <w:r>
        <w:rPr>
          <w:u w:val="single"/>
        </w:rPr>
        <w:t>Изм.</w:t>
      </w:r>
      <w:proofErr w:type="gramEnd"/>
      <w:r>
        <w:rPr>
          <w:spacing w:val="-2"/>
          <w:u w:val="single"/>
        </w:rPr>
        <w:t xml:space="preserve"> </w:t>
      </w:r>
      <w:r>
        <w:rPr>
          <w:u w:val="single"/>
        </w:rPr>
        <w:t>N</w:t>
      </w:r>
      <w:r>
        <w:rPr>
          <w:spacing w:val="-2"/>
          <w:u w:val="single"/>
        </w:rPr>
        <w:t xml:space="preserve"> </w:t>
      </w:r>
      <w:r>
        <w:rPr>
          <w:u w:val="single"/>
        </w:rPr>
        <w:t>1</w:t>
      </w:r>
      <w:r>
        <w:t>).</w:t>
      </w:r>
    </w:p>
    <w:p w:rsidR="004E3C1B" w:rsidRDefault="004E3C1B" w:rsidP="009549FF">
      <w:pPr>
        <w:pStyle w:val="a6"/>
        <w:ind w:firstLine="567"/>
        <w:jc w:val="both"/>
      </w:pPr>
      <w:r>
        <w:t>Противопожарные расстояния между зданиями, сооружениями I и II степеней огнестойкости класса конструктивной пожарной опасности С</w:t>
      </w:r>
      <w:proofErr w:type="gramStart"/>
      <w:r>
        <w:t>0</w:t>
      </w:r>
      <w:proofErr w:type="gramEnd"/>
      <w:r>
        <w:rPr>
          <w:spacing w:val="1"/>
        </w:rPr>
        <w:t xml:space="preserve"> </w:t>
      </w:r>
      <w:r>
        <w:t>допускается</w:t>
      </w:r>
      <w:r>
        <w:rPr>
          <w:spacing w:val="3"/>
        </w:rPr>
        <w:t xml:space="preserve"> </w:t>
      </w:r>
      <w:r>
        <w:t>уменьшать</w:t>
      </w:r>
      <w:r>
        <w:rPr>
          <w:spacing w:val="-1"/>
        </w:rPr>
        <w:t xml:space="preserve"> </w:t>
      </w:r>
      <w:r>
        <w:t>на</w:t>
      </w:r>
      <w:r>
        <w:rPr>
          <w:spacing w:val="-2"/>
        </w:rPr>
        <w:t xml:space="preserve"> </w:t>
      </w:r>
      <w:r>
        <w:t>50%</w:t>
      </w:r>
      <w:r>
        <w:rPr>
          <w:spacing w:val="-2"/>
        </w:rPr>
        <w:t xml:space="preserve"> </w:t>
      </w:r>
      <w:r>
        <w:t>при оборудовании</w:t>
      </w:r>
      <w:r>
        <w:rPr>
          <w:spacing w:val="-3"/>
        </w:rPr>
        <w:t xml:space="preserve"> </w:t>
      </w:r>
      <w:r>
        <w:t>каждого</w:t>
      </w:r>
      <w:r>
        <w:rPr>
          <w:spacing w:val="-2"/>
        </w:rPr>
        <w:t xml:space="preserve"> </w:t>
      </w:r>
      <w:r>
        <w:t>из</w:t>
      </w:r>
      <w:r>
        <w:rPr>
          <w:spacing w:val="-3"/>
        </w:rPr>
        <w:t xml:space="preserve"> </w:t>
      </w:r>
      <w:r>
        <w:t>зданий</w:t>
      </w:r>
      <w:r>
        <w:rPr>
          <w:spacing w:val="-3"/>
        </w:rPr>
        <w:t xml:space="preserve"> </w:t>
      </w:r>
      <w:r>
        <w:t>и</w:t>
      </w:r>
      <w:r>
        <w:rPr>
          <w:spacing w:val="1"/>
        </w:rPr>
        <w:t xml:space="preserve"> </w:t>
      </w:r>
      <w:r>
        <w:t>сооружений автоматическими</w:t>
      </w:r>
      <w:r>
        <w:rPr>
          <w:spacing w:val="2"/>
        </w:rPr>
        <w:t xml:space="preserve"> </w:t>
      </w:r>
      <w:r>
        <w:t>установками пожаротушения.</w:t>
      </w:r>
    </w:p>
    <w:p w:rsidR="004E3C1B" w:rsidRDefault="004E3C1B" w:rsidP="009549FF">
      <w:pPr>
        <w:pStyle w:val="a6"/>
        <w:ind w:firstLine="567"/>
        <w:jc w:val="both"/>
      </w:pPr>
      <w:r>
        <w:t>В</w:t>
      </w:r>
      <w:r>
        <w:rPr>
          <w:spacing w:val="1"/>
        </w:rPr>
        <w:t xml:space="preserve"> </w:t>
      </w:r>
      <w:r>
        <w:t>районах</w:t>
      </w:r>
      <w:r>
        <w:rPr>
          <w:spacing w:val="1"/>
        </w:rPr>
        <w:t xml:space="preserve"> </w:t>
      </w:r>
      <w:r>
        <w:t>с</w:t>
      </w:r>
      <w:r>
        <w:rPr>
          <w:spacing w:val="1"/>
        </w:rPr>
        <w:t xml:space="preserve"> </w:t>
      </w:r>
      <w:r>
        <w:t>сейсмичностью</w:t>
      </w:r>
      <w:r>
        <w:rPr>
          <w:spacing w:val="1"/>
        </w:rPr>
        <w:t xml:space="preserve"> </w:t>
      </w:r>
      <w:r>
        <w:t>9</w:t>
      </w:r>
      <w:r>
        <w:rPr>
          <w:spacing w:val="1"/>
        </w:rPr>
        <w:t xml:space="preserve"> </w:t>
      </w:r>
      <w:r>
        <w:t>и</w:t>
      </w:r>
      <w:r>
        <w:rPr>
          <w:spacing w:val="1"/>
        </w:rPr>
        <w:t xml:space="preserve"> </w:t>
      </w:r>
      <w:r>
        <w:t>выше</w:t>
      </w:r>
      <w:r>
        <w:rPr>
          <w:spacing w:val="1"/>
        </w:rPr>
        <w:t xml:space="preserve"> </w:t>
      </w:r>
      <w:r>
        <w:t>баллов</w:t>
      </w:r>
      <w:r>
        <w:rPr>
          <w:spacing w:val="1"/>
        </w:rPr>
        <w:t xml:space="preserve"> </w:t>
      </w:r>
      <w:r>
        <w:t>противопожарные</w:t>
      </w:r>
      <w:r>
        <w:rPr>
          <w:spacing w:val="1"/>
        </w:rPr>
        <w:t xml:space="preserve"> </w:t>
      </w:r>
      <w:r>
        <w:t>расстояния</w:t>
      </w:r>
      <w:r>
        <w:rPr>
          <w:spacing w:val="1"/>
        </w:rPr>
        <w:t xml:space="preserve"> </w:t>
      </w:r>
      <w:r>
        <w:t>между</w:t>
      </w:r>
      <w:r>
        <w:rPr>
          <w:spacing w:val="1"/>
        </w:rPr>
        <w:t xml:space="preserve"> </w:t>
      </w:r>
      <w:r>
        <w:t>жилыми</w:t>
      </w:r>
      <w:r>
        <w:rPr>
          <w:spacing w:val="1"/>
        </w:rPr>
        <w:t xml:space="preserve"> </w:t>
      </w:r>
      <w:r>
        <w:t>зданиями,</w:t>
      </w:r>
      <w:r>
        <w:rPr>
          <w:spacing w:val="1"/>
        </w:rPr>
        <w:t xml:space="preserve"> </w:t>
      </w:r>
      <w:r>
        <w:t>а</w:t>
      </w:r>
      <w:r>
        <w:rPr>
          <w:spacing w:val="1"/>
        </w:rPr>
        <w:t xml:space="preserve"> </w:t>
      </w:r>
      <w:r>
        <w:t>также</w:t>
      </w:r>
      <w:r>
        <w:rPr>
          <w:spacing w:val="1"/>
        </w:rPr>
        <w:t xml:space="preserve"> </w:t>
      </w:r>
      <w:r>
        <w:t>между</w:t>
      </w:r>
      <w:r>
        <w:rPr>
          <w:spacing w:val="1"/>
        </w:rPr>
        <w:t xml:space="preserve"> </w:t>
      </w:r>
      <w:r>
        <w:t>жилыми</w:t>
      </w:r>
      <w:r>
        <w:rPr>
          <w:spacing w:val="1"/>
        </w:rPr>
        <w:t xml:space="preserve"> </w:t>
      </w:r>
      <w:r>
        <w:t>и</w:t>
      </w:r>
      <w:r>
        <w:rPr>
          <w:spacing w:val="1"/>
        </w:rPr>
        <w:t xml:space="preserve"> </w:t>
      </w:r>
      <w:r>
        <w:t>общественными зданиями</w:t>
      </w:r>
      <w:r>
        <w:rPr>
          <w:spacing w:val="3"/>
        </w:rPr>
        <w:t xml:space="preserve"> </w:t>
      </w:r>
      <w:r>
        <w:t>IV</w:t>
      </w:r>
      <w:r>
        <w:rPr>
          <w:spacing w:val="-1"/>
        </w:rPr>
        <w:t xml:space="preserve"> </w:t>
      </w:r>
      <w:r>
        <w:t>и V</w:t>
      </w:r>
      <w:r>
        <w:rPr>
          <w:spacing w:val="-1"/>
        </w:rPr>
        <w:t xml:space="preserve"> </w:t>
      </w:r>
      <w:r>
        <w:t>степеней</w:t>
      </w:r>
      <w:r>
        <w:rPr>
          <w:spacing w:val="1"/>
        </w:rPr>
        <w:t xml:space="preserve"> </w:t>
      </w:r>
      <w:r>
        <w:t>огнестойкости</w:t>
      </w:r>
      <w:r>
        <w:rPr>
          <w:spacing w:val="1"/>
        </w:rPr>
        <w:t xml:space="preserve"> </w:t>
      </w:r>
      <w:r>
        <w:t>следует</w:t>
      </w:r>
      <w:r>
        <w:rPr>
          <w:spacing w:val="4"/>
        </w:rPr>
        <w:t xml:space="preserve"> </w:t>
      </w:r>
      <w:r>
        <w:t>увеличивать на</w:t>
      </w:r>
      <w:r>
        <w:rPr>
          <w:spacing w:val="-1"/>
        </w:rPr>
        <w:t xml:space="preserve"> </w:t>
      </w:r>
      <w:r>
        <w:t>20%.</w:t>
      </w:r>
    </w:p>
    <w:p w:rsidR="004E3C1B" w:rsidRDefault="004E3C1B" w:rsidP="009549FF">
      <w:pPr>
        <w:pStyle w:val="a6"/>
        <w:ind w:firstLine="567"/>
        <w:jc w:val="both"/>
      </w:pPr>
      <w:r>
        <w:t>Противопожарные</w:t>
      </w:r>
      <w:r>
        <w:rPr>
          <w:spacing w:val="7"/>
        </w:rPr>
        <w:t xml:space="preserve"> </w:t>
      </w:r>
      <w:r>
        <w:t>расстояния</w:t>
      </w:r>
      <w:r>
        <w:rPr>
          <w:spacing w:val="10"/>
        </w:rPr>
        <w:t xml:space="preserve"> </w:t>
      </w:r>
      <w:r>
        <w:t>от</w:t>
      </w:r>
      <w:r>
        <w:rPr>
          <w:spacing w:val="8"/>
        </w:rPr>
        <w:t xml:space="preserve"> </w:t>
      </w:r>
      <w:r>
        <w:t>зданий</w:t>
      </w:r>
      <w:r>
        <w:rPr>
          <w:spacing w:val="10"/>
        </w:rPr>
        <w:t xml:space="preserve"> </w:t>
      </w:r>
      <w:r>
        <w:t>и</w:t>
      </w:r>
      <w:r>
        <w:rPr>
          <w:spacing w:val="8"/>
        </w:rPr>
        <w:t xml:space="preserve"> </w:t>
      </w:r>
      <w:r>
        <w:t>сооружений</w:t>
      </w:r>
      <w:r>
        <w:rPr>
          <w:spacing w:val="10"/>
        </w:rPr>
        <w:t xml:space="preserve"> </w:t>
      </w:r>
      <w:r>
        <w:t>до</w:t>
      </w:r>
      <w:r>
        <w:rPr>
          <w:spacing w:val="9"/>
        </w:rPr>
        <w:t xml:space="preserve"> </w:t>
      </w:r>
      <w:r>
        <w:t>объектов</w:t>
      </w:r>
      <w:r>
        <w:rPr>
          <w:spacing w:val="7"/>
        </w:rPr>
        <w:t xml:space="preserve"> </w:t>
      </w:r>
      <w:r>
        <w:t>защиты</w:t>
      </w:r>
      <w:r>
        <w:rPr>
          <w:spacing w:val="11"/>
        </w:rPr>
        <w:t xml:space="preserve"> </w:t>
      </w:r>
      <w:r>
        <w:t>IV</w:t>
      </w:r>
      <w:r>
        <w:rPr>
          <w:spacing w:val="8"/>
        </w:rPr>
        <w:t xml:space="preserve"> </w:t>
      </w:r>
      <w:r>
        <w:t>и</w:t>
      </w:r>
      <w:r>
        <w:rPr>
          <w:spacing w:val="11"/>
        </w:rPr>
        <w:t xml:space="preserve"> </w:t>
      </w:r>
      <w:r>
        <w:t>V</w:t>
      </w:r>
      <w:r>
        <w:rPr>
          <w:spacing w:val="8"/>
        </w:rPr>
        <w:t xml:space="preserve"> </w:t>
      </w:r>
      <w:r>
        <w:t>степеней</w:t>
      </w:r>
      <w:r>
        <w:rPr>
          <w:spacing w:val="11"/>
        </w:rPr>
        <w:t xml:space="preserve"> </w:t>
      </w:r>
      <w:r>
        <w:t>огнестойкости</w:t>
      </w:r>
      <w:r>
        <w:rPr>
          <w:spacing w:val="8"/>
        </w:rPr>
        <w:t xml:space="preserve"> </w:t>
      </w:r>
      <w:r>
        <w:t>в</w:t>
      </w:r>
      <w:r>
        <w:rPr>
          <w:spacing w:val="8"/>
        </w:rPr>
        <w:t xml:space="preserve"> </w:t>
      </w:r>
      <w:r>
        <w:t>береговой</w:t>
      </w:r>
      <w:r>
        <w:rPr>
          <w:spacing w:val="11"/>
        </w:rPr>
        <w:t xml:space="preserve"> </w:t>
      </w:r>
      <w:r>
        <w:t>полосе</w:t>
      </w:r>
      <w:r>
        <w:rPr>
          <w:spacing w:val="9"/>
        </w:rPr>
        <w:t xml:space="preserve"> </w:t>
      </w:r>
      <w:r>
        <w:t>шириной</w:t>
      </w:r>
      <w:r>
        <w:rPr>
          <w:spacing w:val="7"/>
        </w:rPr>
        <w:t xml:space="preserve"> </w:t>
      </w:r>
      <w:r>
        <w:t>100</w:t>
      </w:r>
    </w:p>
    <w:p w:rsidR="004E3C1B" w:rsidRDefault="004E3C1B" w:rsidP="009549FF">
      <w:pPr>
        <w:pStyle w:val="a6"/>
        <w:ind w:firstLine="567"/>
        <w:jc w:val="both"/>
      </w:pPr>
      <w:r>
        <w:t>км</w:t>
      </w:r>
      <w:r>
        <w:rPr>
          <w:spacing w:val="-4"/>
        </w:rPr>
        <w:t xml:space="preserve"> </w:t>
      </w:r>
      <w:r>
        <w:t>или</w:t>
      </w:r>
      <w:r>
        <w:rPr>
          <w:spacing w:val="-1"/>
        </w:rPr>
        <w:t xml:space="preserve"> </w:t>
      </w:r>
      <w:r>
        <w:t>до</w:t>
      </w:r>
      <w:r>
        <w:rPr>
          <w:spacing w:val="-3"/>
        </w:rPr>
        <w:t xml:space="preserve"> </w:t>
      </w:r>
      <w:r>
        <w:t>ближайшего</w:t>
      </w:r>
      <w:r>
        <w:rPr>
          <w:spacing w:val="-5"/>
        </w:rPr>
        <w:t xml:space="preserve"> </w:t>
      </w:r>
      <w:r>
        <w:t>горного</w:t>
      </w:r>
      <w:r>
        <w:rPr>
          <w:spacing w:val="-3"/>
        </w:rPr>
        <w:t xml:space="preserve"> </w:t>
      </w:r>
      <w:r>
        <w:t>хребта</w:t>
      </w:r>
      <w:r>
        <w:rPr>
          <w:spacing w:val="-3"/>
        </w:rPr>
        <w:t xml:space="preserve"> </w:t>
      </w:r>
      <w:r>
        <w:t>в</w:t>
      </w:r>
      <w:r>
        <w:rPr>
          <w:spacing w:val="-3"/>
        </w:rPr>
        <w:t xml:space="preserve"> </w:t>
      </w:r>
      <w:r>
        <w:t>климатических подрайонах</w:t>
      </w:r>
      <w:r>
        <w:rPr>
          <w:spacing w:val="-1"/>
        </w:rPr>
        <w:t xml:space="preserve"> </w:t>
      </w:r>
      <w:r>
        <w:t>IБ, IГ, II</w:t>
      </w:r>
      <w:proofErr w:type="gramStart"/>
      <w:r>
        <w:t>А</w:t>
      </w:r>
      <w:proofErr w:type="gramEnd"/>
      <w:r>
        <w:rPr>
          <w:spacing w:val="-3"/>
        </w:rPr>
        <w:t xml:space="preserve"> </w:t>
      </w:r>
      <w:r>
        <w:t>и</w:t>
      </w:r>
      <w:r>
        <w:rPr>
          <w:spacing w:val="1"/>
        </w:rPr>
        <w:t xml:space="preserve"> </w:t>
      </w:r>
      <w:r>
        <w:t>IIБ</w:t>
      </w:r>
      <w:r>
        <w:rPr>
          <w:spacing w:val="-1"/>
        </w:rPr>
        <w:t xml:space="preserve"> </w:t>
      </w:r>
      <w:r>
        <w:t>следует увеличивать</w:t>
      </w:r>
      <w:r>
        <w:rPr>
          <w:spacing w:val="-2"/>
        </w:rPr>
        <w:t xml:space="preserve"> </w:t>
      </w:r>
      <w:r>
        <w:t>на</w:t>
      </w:r>
      <w:r>
        <w:rPr>
          <w:spacing w:val="-3"/>
        </w:rPr>
        <w:t xml:space="preserve"> </w:t>
      </w:r>
      <w:r>
        <w:t>25%.</w:t>
      </w:r>
    </w:p>
    <w:p w:rsidR="004E3C1B" w:rsidRDefault="004E3C1B" w:rsidP="009549FF">
      <w:pPr>
        <w:pStyle w:val="a6"/>
        <w:spacing w:before="2" w:line="237" w:lineRule="auto"/>
        <w:ind w:firstLine="567"/>
        <w:jc w:val="both"/>
      </w:pPr>
      <w:r>
        <w:t>Противопожарные расстояния между жилыми зданиями IV и V степеней огнестойкости в климатических подрайонах IA, IБ, IГ, IД и II</w:t>
      </w:r>
      <w:proofErr w:type="gramStart"/>
      <w:r>
        <w:t>А</w:t>
      </w:r>
      <w:proofErr w:type="gramEnd"/>
      <w:r>
        <w:rPr>
          <w:spacing w:val="1"/>
        </w:rPr>
        <w:t xml:space="preserve"> </w:t>
      </w:r>
      <w:r>
        <w:t>следует</w:t>
      </w:r>
      <w:r>
        <w:rPr>
          <w:spacing w:val="4"/>
        </w:rPr>
        <w:t xml:space="preserve"> </w:t>
      </w:r>
      <w:r>
        <w:t>увеличивать на</w:t>
      </w:r>
      <w:r>
        <w:rPr>
          <w:spacing w:val="-1"/>
        </w:rPr>
        <w:t xml:space="preserve"> </w:t>
      </w:r>
      <w:r>
        <w:t>50%.</w:t>
      </w:r>
    </w:p>
    <w:p w:rsidR="004E3C1B" w:rsidRDefault="004E3C1B" w:rsidP="009549FF">
      <w:pPr>
        <w:pStyle w:val="a6"/>
        <w:spacing w:before="1"/>
        <w:ind w:firstLine="567"/>
        <w:jc w:val="both"/>
      </w:pPr>
      <w:proofErr w:type="gramStart"/>
      <w:r>
        <w:lastRenderedPageBreak/>
        <w:t>Для</w:t>
      </w:r>
      <w:r>
        <w:rPr>
          <w:spacing w:val="1"/>
        </w:rPr>
        <w:t xml:space="preserve"> </w:t>
      </w:r>
      <w:r>
        <w:t>двухэтажных</w:t>
      </w:r>
      <w:r>
        <w:rPr>
          <w:spacing w:val="1"/>
        </w:rPr>
        <w:t xml:space="preserve"> </w:t>
      </w:r>
      <w:r>
        <w:t>зданий,</w:t>
      </w:r>
      <w:r>
        <w:rPr>
          <w:spacing w:val="1"/>
        </w:rPr>
        <w:t xml:space="preserve"> </w:t>
      </w:r>
      <w:r>
        <w:t>сооружений</w:t>
      </w:r>
      <w:r>
        <w:rPr>
          <w:spacing w:val="1"/>
        </w:rPr>
        <w:t xml:space="preserve"> </w:t>
      </w:r>
      <w:r>
        <w:t>каркасно-щитовой</w:t>
      </w:r>
      <w:r>
        <w:rPr>
          <w:spacing w:val="1"/>
        </w:rPr>
        <w:t xml:space="preserve"> </w:t>
      </w:r>
      <w:r>
        <w:t>конструкции</w:t>
      </w:r>
      <w:r>
        <w:rPr>
          <w:spacing w:val="1"/>
        </w:rPr>
        <w:t xml:space="preserve"> </w:t>
      </w:r>
      <w:r>
        <w:t>V</w:t>
      </w:r>
      <w:r>
        <w:rPr>
          <w:spacing w:val="1"/>
        </w:rPr>
        <w:t xml:space="preserve"> </w:t>
      </w:r>
      <w:r>
        <w:t>степени</w:t>
      </w:r>
      <w:r>
        <w:rPr>
          <w:spacing w:val="1"/>
        </w:rPr>
        <w:t xml:space="preserve"> </w:t>
      </w:r>
      <w:r>
        <w:t>огнестойкости</w:t>
      </w:r>
      <w:r>
        <w:rPr>
          <w:spacing w:val="1"/>
        </w:rPr>
        <w:t xml:space="preserve"> </w:t>
      </w:r>
      <w:r>
        <w:t>противопожарные</w:t>
      </w:r>
      <w:r>
        <w:rPr>
          <w:spacing w:val="1"/>
        </w:rPr>
        <w:t xml:space="preserve"> </w:t>
      </w:r>
      <w:r>
        <w:t>расстояния</w:t>
      </w:r>
      <w:r>
        <w:rPr>
          <w:spacing w:val="1"/>
        </w:rPr>
        <w:t xml:space="preserve"> </w:t>
      </w:r>
      <w:r>
        <w:t>следует</w:t>
      </w:r>
      <w:r>
        <w:rPr>
          <w:spacing w:val="1"/>
        </w:rPr>
        <w:t xml:space="preserve"> </w:t>
      </w:r>
      <w:r>
        <w:t>увеличивать</w:t>
      </w:r>
      <w:r>
        <w:rPr>
          <w:spacing w:val="-1"/>
        </w:rPr>
        <w:t xml:space="preserve"> </w:t>
      </w:r>
      <w:r>
        <w:t>на</w:t>
      </w:r>
      <w:r>
        <w:rPr>
          <w:spacing w:val="-1"/>
        </w:rPr>
        <w:t xml:space="preserve"> </w:t>
      </w:r>
      <w:r>
        <w:t>20%.</w:t>
      </w:r>
      <w:r>
        <w:rPr>
          <w:spacing w:val="-1"/>
        </w:rPr>
        <w:t xml:space="preserve"> </w:t>
      </w:r>
      <w:r>
        <w:t>(Измененная</w:t>
      </w:r>
      <w:r>
        <w:rPr>
          <w:spacing w:val="-1"/>
        </w:rPr>
        <w:t xml:space="preserve"> </w:t>
      </w:r>
      <w:r>
        <w:t>редакция СП</w:t>
      </w:r>
      <w:r>
        <w:rPr>
          <w:spacing w:val="-4"/>
        </w:rPr>
        <w:t xml:space="preserve"> </w:t>
      </w:r>
      <w:r>
        <w:t>4.13130.2013,</w:t>
      </w:r>
      <w:r>
        <w:rPr>
          <w:spacing w:val="-1"/>
        </w:rPr>
        <w:t xml:space="preserve"> </w:t>
      </w:r>
      <w:r>
        <w:rPr>
          <w:u w:val="single"/>
        </w:rPr>
        <w:t>Изм.</w:t>
      </w:r>
      <w:proofErr w:type="gramEnd"/>
      <w:r>
        <w:rPr>
          <w:spacing w:val="-2"/>
          <w:u w:val="single"/>
        </w:rPr>
        <w:t xml:space="preserve"> </w:t>
      </w:r>
      <w:r>
        <w:rPr>
          <w:u w:val="single"/>
        </w:rPr>
        <w:t>N</w:t>
      </w:r>
      <w:r>
        <w:rPr>
          <w:spacing w:val="-1"/>
          <w:u w:val="single"/>
        </w:rPr>
        <w:t xml:space="preserve"> </w:t>
      </w:r>
      <w:r>
        <w:rPr>
          <w:u w:val="single"/>
        </w:rPr>
        <w:t>1</w:t>
      </w:r>
      <w:r>
        <w:t>).</w:t>
      </w:r>
    </w:p>
    <w:p w:rsidR="004E3C1B" w:rsidRDefault="004E3C1B" w:rsidP="009549FF">
      <w:pPr>
        <w:pStyle w:val="a6"/>
        <w:ind w:firstLine="567"/>
        <w:jc w:val="both"/>
      </w:pPr>
      <w:r>
        <w:t>Противопожарные расстояния между жилыми, общественными зданиями и сооружениями не нормируются, если более высокая и широкая</w:t>
      </w:r>
      <w:r>
        <w:rPr>
          <w:spacing w:val="1"/>
        </w:rPr>
        <w:t xml:space="preserve"> </w:t>
      </w:r>
      <w:r>
        <w:t>стена</w:t>
      </w:r>
      <w:r>
        <w:rPr>
          <w:spacing w:val="1"/>
        </w:rPr>
        <w:t xml:space="preserve"> </w:t>
      </w:r>
      <w:r>
        <w:t>здания,</w:t>
      </w:r>
      <w:r>
        <w:rPr>
          <w:spacing w:val="1"/>
        </w:rPr>
        <w:t xml:space="preserve"> </w:t>
      </w:r>
      <w:r>
        <w:t>сооружения</w:t>
      </w:r>
      <w:r>
        <w:rPr>
          <w:spacing w:val="1"/>
        </w:rPr>
        <w:t xml:space="preserve"> </w:t>
      </w:r>
      <w:r>
        <w:t>(или</w:t>
      </w:r>
      <w:r>
        <w:rPr>
          <w:spacing w:val="1"/>
        </w:rPr>
        <w:t xml:space="preserve"> </w:t>
      </w:r>
      <w:r>
        <w:t>специально</w:t>
      </w:r>
      <w:r>
        <w:rPr>
          <w:spacing w:val="1"/>
        </w:rPr>
        <w:t xml:space="preserve"> </w:t>
      </w:r>
      <w:r>
        <w:t>возведенная</w:t>
      </w:r>
      <w:r>
        <w:rPr>
          <w:spacing w:val="1"/>
        </w:rPr>
        <w:t xml:space="preserve"> </w:t>
      </w:r>
      <w:r>
        <w:t>отдельно</w:t>
      </w:r>
      <w:r>
        <w:rPr>
          <w:spacing w:val="1"/>
        </w:rPr>
        <w:t xml:space="preserve"> </w:t>
      </w:r>
      <w:r>
        <w:t>стоящая</w:t>
      </w:r>
      <w:r>
        <w:rPr>
          <w:spacing w:val="1"/>
        </w:rPr>
        <w:t xml:space="preserve"> </w:t>
      </w:r>
      <w:r>
        <w:t>стена),</w:t>
      </w:r>
      <w:r>
        <w:rPr>
          <w:spacing w:val="1"/>
        </w:rPr>
        <w:t xml:space="preserve"> </w:t>
      </w:r>
      <w:r>
        <w:t>обращенная</w:t>
      </w:r>
      <w:r>
        <w:rPr>
          <w:spacing w:val="1"/>
        </w:rPr>
        <w:t xml:space="preserve"> </w:t>
      </w:r>
      <w:r>
        <w:t>к</w:t>
      </w:r>
      <w:r>
        <w:rPr>
          <w:spacing w:val="1"/>
        </w:rPr>
        <w:t xml:space="preserve"> </w:t>
      </w:r>
      <w:r>
        <w:t>соседнему</w:t>
      </w:r>
      <w:r>
        <w:rPr>
          <w:spacing w:val="1"/>
        </w:rPr>
        <w:t xml:space="preserve"> </w:t>
      </w:r>
      <w:r>
        <w:t>объекту</w:t>
      </w:r>
      <w:r>
        <w:rPr>
          <w:spacing w:val="1"/>
        </w:rPr>
        <w:t xml:space="preserve"> </w:t>
      </w:r>
      <w:r>
        <w:t>защиты,</w:t>
      </w:r>
      <w:r>
        <w:rPr>
          <w:spacing w:val="1"/>
        </w:rPr>
        <w:t xml:space="preserve"> </w:t>
      </w:r>
      <w:r>
        <w:t>либо</w:t>
      </w:r>
      <w:r>
        <w:rPr>
          <w:spacing w:val="1"/>
        </w:rPr>
        <w:t xml:space="preserve"> </w:t>
      </w:r>
      <w:r>
        <w:t>обе</w:t>
      </w:r>
      <w:r>
        <w:rPr>
          <w:spacing w:val="1"/>
        </w:rPr>
        <w:t xml:space="preserve"> </w:t>
      </w:r>
      <w:r>
        <w:t>стены,</w:t>
      </w:r>
      <w:r>
        <w:rPr>
          <w:spacing w:val="1"/>
        </w:rPr>
        <w:t xml:space="preserve"> </w:t>
      </w:r>
      <w:r>
        <w:t>обращенные</w:t>
      </w:r>
      <w:r>
        <w:rPr>
          <w:spacing w:val="-2"/>
        </w:rPr>
        <w:t xml:space="preserve"> </w:t>
      </w:r>
      <w:r>
        <w:t>друг</w:t>
      </w:r>
      <w:r>
        <w:rPr>
          <w:spacing w:val="-1"/>
        </w:rPr>
        <w:t xml:space="preserve"> </w:t>
      </w:r>
      <w:r>
        <w:t>к другу,</w:t>
      </w:r>
      <w:r>
        <w:rPr>
          <w:spacing w:val="-2"/>
        </w:rPr>
        <w:t xml:space="preserve"> </w:t>
      </w:r>
      <w:r>
        <w:t>отвечают требованиям</w:t>
      </w:r>
      <w:r>
        <w:rPr>
          <w:spacing w:val="-1"/>
        </w:rPr>
        <w:t xml:space="preserve"> </w:t>
      </w:r>
      <w:r>
        <w:rPr>
          <w:u w:val="single"/>
        </w:rPr>
        <w:t>СП</w:t>
      </w:r>
      <w:r>
        <w:rPr>
          <w:spacing w:val="-1"/>
          <w:u w:val="single"/>
        </w:rPr>
        <w:t xml:space="preserve"> </w:t>
      </w:r>
      <w:r>
        <w:rPr>
          <w:u w:val="single"/>
        </w:rPr>
        <w:t>2.13130</w:t>
      </w:r>
      <w:r>
        <w:rPr>
          <w:spacing w:val="-2"/>
        </w:rPr>
        <w:t xml:space="preserve"> </w:t>
      </w:r>
      <w:r>
        <w:t>для противопожарных</w:t>
      </w:r>
      <w:r>
        <w:rPr>
          <w:spacing w:val="2"/>
        </w:rPr>
        <w:t xml:space="preserve"> </w:t>
      </w:r>
      <w:r>
        <w:t>стен</w:t>
      </w:r>
      <w:r>
        <w:rPr>
          <w:spacing w:val="1"/>
        </w:rPr>
        <w:t xml:space="preserve"> </w:t>
      </w:r>
      <w:r>
        <w:t>1-го</w:t>
      </w:r>
      <w:r>
        <w:rPr>
          <w:spacing w:val="-2"/>
        </w:rPr>
        <w:t xml:space="preserve"> </w:t>
      </w:r>
      <w:r>
        <w:t>типа.</w:t>
      </w:r>
    </w:p>
    <w:p w:rsidR="004E3C1B" w:rsidRPr="009F36DD" w:rsidRDefault="004E3C1B" w:rsidP="007747BE">
      <w:pPr>
        <w:ind w:firstLine="567"/>
        <w:jc w:val="both"/>
        <w:rPr>
          <w:b/>
        </w:rPr>
      </w:pPr>
      <w:proofErr w:type="gramStart"/>
      <w:r w:rsidRPr="009F36DD">
        <w:rPr>
          <w:b/>
        </w:rPr>
        <w:t>Информация о технических условиях подключения (технологического присоединения) объекта  малоэтажной жилой застройки (индивидуального жилищного строительства, размещение дачных домов и садовых домов к сетям инженерно-технического обеспечения:</w:t>
      </w:r>
      <w:proofErr w:type="gramEnd"/>
    </w:p>
    <w:p w:rsidR="004E3C1B" w:rsidRDefault="004E3C1B" w:rsidP="007747BE">
      <w:pPr>
        <w:ind w:firstLine="567"/>
        <w:jc w:val="both"/>
      </w:pPr>
      <w:r w:rsidRPr="005C1AC6">
        <w:t xml:space="preserve">Имеется техническая возможность </w:t>
      </w:r>
      <w:r>
        <w:t xml:space="preserve"> центральной системе водоснабжения МУП «Новосергиевское ЖКХ». </w:t>
      </w:r>
    </w:p>
    <w:p w:rsidR="004E3C1B" w:rsidRDefault="004E3C1B" w:rsidP="007747BE">
      <w:pPr>
        <w:ind w:firstLine="567"/>
        <w:jc w:val="both"/>
      </w:pPr>
      <w:r>
        <w:t xml:space="preserve">Предельная свободная мощность 0,3 м </w:t>
      </w:r>
      <w:r w:rsidRPr="005820EB">
        <w:rPr>
          <w:vertAlign w:val="superscript"/>
        </w:rPr>
        <w:t>3</w:t>
      </w:r>
      <w:r>
        <w:rPr>
          <w:vertAlign w:val="superscript"/>
        </w:rPr>
        <w:t xml:space="preserve"> </w:t>
      </w:r>
      <w:r>
        <w:t xml:space="preserve">/ </w:t>
      </w:r>
      <w:proofErr w:type="spellStart"/>
      <w:r>
        <w:t>сут</w:t>
      </w:r>
      <w:proofErr w:type="spellEnd"/>
      <w:r>
        <w:t>.  Максимальная нагрузка 0,2 л/</w:t>
      </w:r>
      <w:proofErr w:type="gramStart"/>
      <w:r>
        <w:t>с</w:t>
      </w:r>
      <w:proofErr w:type="gramEnd"/>
      <w:r>
        <w:t xml:space="preserve">. </w:t>
      </w:r>
    </w:p>
    <w:p w:rsidR="004E3C1B" w:rsidRDefault="004E3C1B" w:rsidP="007747BE">
      <w:pPr>
        <w:ind w:firstLine="567"/>
        <w:jc w:val="both"/>
      </w:pPr>
      <w:r>
        <w:t>Срок подключения 1 год.</w:t>
      </w:r>
    </w:p>
    <w:p w:rsidR="004E3C1B" w:rsidRDefault="004E3C1B" w:rsidP="007747BE">
      <w:pPr>
        <w:ind w:firstLine="567"/>
        <w:jc w:val="both"/>
      </w:pPr>
      <w:r>
        <w:t>Срок действия технических условий 3 года.</w:t>
      </w:r>
    </w:p>
    <w:p w:rsidR="004E3C1B" w:rsidRDefault="004E3C1B" w:rsidP="007747BE">
      <w:pPr>
        <w:ind w:firstLine="567"/>
        <w:jc w:val="both"/>
      </w:pPr>
      <w:r>
        <w:t>Стоимость подключения  для юридических лиц, 5700  руб. , 4700 руб. для физических лиц.</w:t>
      </w:r>
    </w:p>
    <w:p w:rsidR="004E3C1B" w:rsidRPr="00EC0518" w:rsidRDefault="004E3C1B" w:rsidP="007747BE">
      <w:pPr>
        <w:ind w:firstLine="567"/>
        <w:jc w:val="both"/>
      </w:pPr>
      <w:r w:rsidRPr="00EC0518">
        <w:t>Системы горячего водоснабжения и водоотведения отсутствуют.</w:t>
      </w:r>
    </w:p>
    <w:p w:rsidR="004E3C1B" w:rsidRPr="005820EB" w:rsidRDefault="004E3C1B" w:rsidP="004E3C1B">
      <w:pPr>
        <w:ind w:firstLine="426"/>
        <w:jc w:val="both"/>
      </w:pPr>
    </w:p>
    <w:p w:rsidR="004E3C1B" w:rsidRPr="001D3274" w:rsidRDefault="004E3C1B" w:rsidP="004E3C1B">
      <w:pPr>
        <w:ind w:firstLine="426"/>
        <w:jc w:val="both"/>
        <w:rPr>
          <w:b/>
        </w:rPr>
      </w:pPr>
      <w:r w:rsidRPr="001D3274">
        <w:rPr>
          <w:b/>
        </w:rPr>
        <w:t>Имеется технологического присоединения энергопринимающих  у</w:t>
      </w:r>
      <w:r w:rsidR="00C14541">
        <w:rPr>
          <w:b/>
        </w:rPr>
        <w:t>с</w:t>
      </w:r>
      <w:r w:rsidRPr="001D3274">
        <w:rPr>
          <w:b/>
        </w:rPr>
        <w:t>тройств  с максимальной мощностью 5 кВ</w:t>
      </w:r>
      <w:r w:rsidR="00C14541">
        <w:rPr>
          <w:b/>
        </w:rPr>
        <w:t>т</w:t>
      </w:r>
      <w:r w:rsidRPr="001D3274">
        <w:rPr>
          <w:b/>
        </w:rPr>
        <w:t xml:space="preserve"> и напряжением 0,4 </w:t>
      </w:r>
      <w:proofErr w:type="spellStart"/>
      <w:r w:rsidRPr="001D3274">
        <w:rPr>
          <w:b/>
        </w:rPr>
        <w:t>кВ</w:t>
      </w:r>
      <w:proofErr w:type="spellEnd"/>
      <w:r w:rsidRPr="001D3274">
        <w:rPr>
          <w:b/>
        </w:rPr>
        <w:t xml:space="preserve"> к электрическим сетям ГУП «ОКЭС».</w:t>
      </w:r>
    </w:p>
    <w:p w:rsidR="001E256B" w:rsidRDefault="001E256B" w:rsidP="001E256B">
      <w:pPr>
        <w:ind w:firstLine="851"/>
        <w:jc w:val="both"/>
      </w:pPr>
      <w:r>
        <w:t xml:space="preserve">Выдача технических условий и заключение договора на технологическое присоединение выполняется согласно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 861 от 27.12.2004г.</w:t>
      </w:r>
    </w:p>
    <w:p w:rsidR="001E256B" w:rsidRDefault="001E256B" w:rsidP="001E256B">
      <w:pPr>
        <w:ind w:firstLine="851"/>
        <w:jc w:val="both"/>
      </w:pPr>
      <w:r>
        <w:t>Срок действия технических условий не может составлять менее 2 лет и более 5 лет.</w:t>
      </w:r>
    </w:p>
    <w:p w:rsidR="004E3C1B" w:rsidRPr="005C1AC6" w:rsidRDefault="001E256B" w:rsidP="001E256B">
      <w:pPr>
        <w:ind w:firstLine="851"/>
        <w:jc w:val="both"/>
        <w:rPr>
          <w:b/>
        </w:rPr>
      </w:pPr>
      <w:r>
        <w:t>Размер платы за технологическое присоединение будет установлен на основании разработанных конкретных технических условий в соответствии с действующими Приказами Департамента по ценам и регулированию тарифов Оренбургской области</w:t>
      </w:r>
    </w:p>
    <w:p w:rsidR="004E3C1B" w:rsidRPr="005C1AC6" w:rsidRDefault="004E3C1B" w:rsidP="004E3C1B">
      <w:pPr>
        <w:jc w:val="both"/>
        <w:rPr>
          <w:color w:val="000000"/>
        </w:rPr>
      </w:pPr>
      <w:r w:rsidRPr="005C1AC6">
        <w:rPr>
          <w:color w:val="000000"/>
        </w:rPr>
        <w:t xml:space="preserve">        </w:t>
      </w:r>
      <w:proofErr w:type="gramStart"/>
      <w:r w:rsidRPr="00351BB9">
        <w:rPr>
          <w:b/>
          <w:color w:val="000000"/>
        </w:rPr>
        <w:t>Технические условия на подключение возможного объекта</w:t>
      </w:r>
      <w:r w:rsidRPr="005C1AC6">
        <w:rPr>
          <w:color w:val="000000"/>
        </w:rPr>
        <w:t xml:space="preserve"> </w:t>
      </w:r>
      <w:r>
        <w:rPr>
          <w:b/>
        </w:rPr>
        <w:t xml:space="preserve">малоэтажной жилой застройки (индивидуального жилищного строительства, размещение дачных домов и садовых домов </w:t>
      </w:r>
      <w:r w:rsidRPr="005C1AC6">
        <w:rPr>
          <w:color w:val="000000"/>
        </w:rPr>
        <w:t xml:space="preserve">к газораспределительной сети от ГРС </w:t>
      </w:r>
      <w:r>
        <w:rPr>
          <w:color w:val="000000"/>
        </w:rPr>
        <w:t xml:space="preserve">Новосергиевка </w:t>
      </w:r>
      <w:r w:rsidRPr="005C1AC6">
        <w:rPr>
          <w:color w:val="000000"/>
        </w:rPr>
        <w:t>технологически связанной с газотранспортными сетями</w:t>
      </w:r>
      <w:r>
        <w:rPr>
          <w:color w:val="000000"/>
        </w:rPr>
        <w:t xml:space="preserve"> АО «Газпром газораспределение Оренбург»</w:t>
      </w:r>
      <w:r w:rsidRPr="005C1AC6">
        <w:rPr>
          <w:color w:val="000000"/>
        </w:rPr>
        <w:t xml:space="preserve">». </w:t>
      </w:r>
      <w:proofErr w:type="gramEnd"/>
    </w:p>
    <w:p w:rsidR="004E3C1B" w:rsidRPr="005C1AC6" w:rsidRDefault="004E3C1B" w:rsidP="004E3C1B">
      <w:pPr>
        <w:jc w:val="both"/>
        <w:rPr>
          <w:color w:val="000000"/>
        </w:rPr>
      </w:pPr>
      <w:r w:rsidRPr="005C1AC6">
        <w:rPr>
          <w:color w:val="000000"/>
        </w:rPr>
        <w:t xml:space="preserve">       </w:t>
      </w:r>
      <w:proofErr w:type="gramStart"/>
      <w:r w:rsidRPr="005C1AC6">
        <w:rPr>
          <w:color w:val="000000"/>
        </w:rPr>
        <w:t xml:space="preserve">Максимальная технически возможная подключаемая нагрузка к сети газораспределения в точке подключения для объекта </w:t>
      </w:r>
      <w:r w:rsidRPr="00351BB9">
        <w:t>малоэтажной жилой застройки (индивидуального жилищного строительства, размещение дачных домов и садовых домов</w:t>
      </w:r>
      <w:r w:rsidRPr="005C1AC6">
        <w:rPr>
          <w:color w:val="000000"/>
        </w:rPr>
        <w:t xml:space="preserve"> </w:t>
      </w:r>
      <w:r>
        <w:rPr>
          <w:color w:val="000000"/>
        </w:rPr>
        <w:t>0,610 тыс.</w:t>
      </w:r>
      <w:r w:rsidRPr="005C1AC6">
        <w:rPr>
          <w:color w:val="000000"/>
        </w:rPr>
        <w:t xml:space="preserve">.м3/час </w:t>
      </w:r>
      <w:proofErr w:type="gramEnd"/>
    </w:p>
    <w:p w:rsidR="004E3C1B" w:rsidRPr="005C1AC6" w:rsidRDefault="004E3C1B" w:rsidP="004E3C1B">
      <w:pPr>
        <w:jc w:val="both"/>
        <w:rPr>
          <w:color w:val="000000"/>
        </w:rPr>
      </w:pPr>
      <w:r w:rsidRPr="005C1AC6">
        <w:rPr>
          <w:color w:val="000000"/>
        </w:rPr>
        <w:t xml:space="preserve">       Срок подключения (т</w:t>
      </w:r>
      <w:r>
        <w:rPr>
          <w:color w:val="000000"/>
        </w:rPr>
        <w:t>ехнологического присоединения) составляет три месяца со дня  предоставления настоящей информации.</w:t>
      </w:r>
    </w:p>
    <w:p w:rsidR="00560868" w:rsidRPr="005C1AC6" w:rsidRDefault="00560868" w:rsidP="00560868">
      <w:pPr>
        <w:jc w:val="both"/>
        <w:rPr>
          <w:b/>
        </w:rPr>
      </w:pPr>
    </w:p>
    <w:p w:rsidR="00560868" w:rsidRPr="005C1AC6" w:rsidRDefault="00560868" w:rsidP="00560868">
      <w:pPr>
        <w:jc w:val="both"/>
        <w:rPr>
          <w:b/>
        </w:rPr>
      </w:pPr>
      <w:r w:rsidRPr="005C1AC6">
        <w:rPr>
          <w:b/>
        </w:rPr>
        <w:t>Обременение:</w:t>
      </w:r>
      <w:r w:rsidRPr="005C1AC6">
        <w:t xml:space="preserve"> </w:t>
      </w:r>
      <w:r w:rsidRPr="005C1AC6">
        <w:rPr>
          <w:b/>
        </w:rPr>
        <w:t>нет</w:t>
      </w:r>
    </w:p>
    <w:p w:rsidR="00183900" w:rsidRPr="005C1AC6" w:rsidRDefault="00183900" w:rsidP="00183900">
      <w:pPr>
        <w:jc w:val="both"/>
        <w:rPr>
          <w:b/>
        </w:rPr>
      </w:pPr>
      <w:r w:rsidRPr="005C1AC6">
        <w:rPr>
          <w:b/>
        </w:rPr>
        <w:t xml:space="preserve">Начальная цена аукциона: </w:t>
      </w:r>
      <w:r w:rsidR="0053419E">
        <w:rPr>
          <w:b/>
        </w:rPr>
        <w:t>215000</w:t>
      </w:r>
      <w:r w:rsidR="00DB00B3">
        <w:rPr>
          <w:b/>
        </w:rPr>
        <w:t>.00</w:t>
      </w:r>
      <w:r w:rsidRPr="005C1AC6">
        <w:rPr>
          <w:b/>
        </w:rPr>
        <w:t xml:space="preserve"> руб.</w:t>
      </w:r>
    </w:p>
    <w:p w:rsidR="00183900" w:rsidRPr="005C1AC6" w:rsidRDefault="00183900" w:rsidP="00183900">
      <w:pPr>
        <w:pStyle w:val="Default"/>
        <w:jc w:val="both"/>
        <w:rPr>
          <w:b/>
          <w:color w:val="auto"/>
        </w:rPr>
      </w:pPr>
      <w:r w:rsidRPr="005C1AC6">
        <w:rPr>
          <w:b/>
          <w:color w:val="auto"/>
        </w:rPr>
        <w:t xml:space="preserve">Шаг аукциона: </w:t>
      </w:r>
      <w:r w:rsidR="0053419E">
        <w:rPr>
          <w:b/>
          <w:color w:val="auto"/>
        </w:rPr>
        <w:t>6450</w:t>
      </w:r>
      <w:r w:rsidR="00DB00B3">
        <w:rPr>
          <w:b/>
          <w:color w:val="auto"/>
        </w:rPr>
        <w:t>.</w:t>
      </w:r>
      <w:r>
        <w:rPr>
          <w:b/>
          <w:color w:val="auto"/>
        </w:rPr>
        <w:t>00</w:t>
      </w:r>
      <w:r w:rsidRPr="005C1AC6">
        <w:rPr>
          <w:b/>
          <w:color w:val="auto"/>
        </w:rPr>
        <w:t xml:space="preserve"> руб.</w:t>
      </w:r>
    </w:p>
    <w:p w:rsidR="00183900" w:rsidRPr="005C1AC6" w:rsidRDefault="00183900" w:rsidP="00183900">
      <w:pPr>
        <w:pStyle w:val="Default"/>
        <w:jc w:val="both"/>
        <w:rPr>
          <w:b/>
          <w:color w:val="auto"/>
        </w:rPr>
      </w:pPr>
      <w:r w:rsidRPr="005C1AC6">
        <w:rPr>
          <w:b/>
          <w:color w:val="auto"/>
        </w:rPr>
        <w:t xml:space="preserve">Размер задатка: </w:t>
      </w:r>
      <w:r w:rsidR="0053419E">
        <w:rPr>
          <w:b/>
          <w:color w:val="auto"/>
        </w:rPr>
        <w:t>215000</w:t>
      </w:r>
      <w:r w:rsidR="00DB00B3">
        <w:rPr>
          <w:b/>
          <w:color w:val="auto"/>
        </w:rPr>
        <w:t>.00</w:t>
      </w:r>
      <w:r>
        <w:rPr>
          <w:b/>
          <w:color w:val="auto"/>
        </w:rPr>
        <w:t xml:space="preserve"> </w:t>
      </w:r>
      <w:r w:rsidRPr="005C1AC6">
        <w:rPr>
          <w:b/>
          <w:color w:val="auto"/>
        </w:rPr>
        <w:t>руб.</w:t>
      </w:r>
    </w:p>
    <w:p w:rsidR="00A357AE" w:rsidRPr="005C1AC6" w:rsidRDefault="00A357AE" w:rsidP="00A357AE">
      <w:pPr>
        <w:tabs>
          <w:tab w:val="left" w:pos="993"/>
        </w:tabs>
        <w:suppressAutoHyphens w:val="0"/>
        <w:ind w:firstLine="709"/>
        <w:jc w:val="both"/>
        <w:rPr>
          <w:lang w:eastAsia="ru-RU"/>
        </w:rPr>
      </w:pPr>
    </w:p>
    <w:p w:rsidR="00755055" w:rsidRDefault="00755055" w:rsidP="005D2E5B">
      <w:pPr>
        <w:jc w:val="both"/>
        <w:rPr>
          <w:b/>
        </w:rPr>
      </w:pPr>
    </w:p>
    <w:p w:rsidR="00487AC8" w:rsidRPr="005C1AC6" w:rsidRDefault="00487AC8" w:rsidP="00755055">
      <w:pPr>
        <w:ind w:firstLine="567"/>
        <w:jc w:val="both"/>
        <w:rPr>
          <w:b/>
          <w:bCs/>
        </w:rPr>
      </w:pPr>
      <w:r w:rsidRPr="0021781C">
        <w:rPr>
          <w:b/>
        </w:rPr>
        <w:lastRenderedPageBreak/>
        <w:t>Прием и регистрация заявок</w:t>
      </w:r>
      <w:r w:rsidRPr="0021781C">
        <w:t xml:space="preserve"> на участие в аукционе осуществляется по адресу: Оренбургская обл., </w:t>
      </w:r>
      <w:r w:rsidR="00A00368" w:rsidRPr="0021781C">
        <w:t>Новосергиевский район</w:t>
      </w:r>
      <w:r w:rsidRPr="0021781C">
        <w:t xml:space="preserve">, </w:t>
      </w:r>
      <w:r w:rsidR="00A00368" w:rsidRPr="0021781C">
        <w:t>п</w:t>
      </w:r>
      <w:r w:rsidRPr="0021781C">
        <w:t xml:space="preserve">. </w:t>
      </w:r>
      <w:r w:rsidR="00A00368" w:rsidRPr="0021781C">
        <w:t>Новосергиевка</w:t>
      </w:r>
      <w:r w:rsidRPr="0021781C">
        <w:t xml:space="preserve">, ул. </w:t>
      </w:r>
      <w:r w:rsidR="00A00368" w:rsidRPr="0021781C">
        <w:t>Краснопартизанская</w:t>
      </w:r>
      <w:r w:rsidRPr="0021781C">
        <w:t xml:space="preserve"> д.</w:t>
      </w:r>
      <w:r w:rsidR="00A00368" w:rsidRPr="0021781C">
        <w:t>20</w:t>
      </w:r>
      <w:r w:rsidRPr="0021781C">
        <w:t xml:space="preserve"> в рабочие дни с</w:t>
      </w:r>
      <w:r w:rsidR="004C2652" w:rsidRPr="0021781C">
        <w:t xml:space="preserve"> </w:t>
      </w:r>
      <w:r w:rsidR="005B4627" w:rsidRPr="00360D6E">
        <w:t>0</w:t>
      </w:r>
      <w:r w:rsidR="00094FE6">
        <w:t>4</w:t>
      </w:r>
      <w:bookmarkStart w:id="0" w:name="_GoBack"/>
      <w:bookmarkEnd w:id="0"/>
      <w:r w:rsidR="005B4627" w:rsidRPr="00360D6E">
        <w:t>.08.2022</w:t>
      </w:r>
      <w:r w:rsidR="005D2E5B" w:rsidRPr="00360D6E">
        <w:t xml:space="preserve"> г. по </w:t>
      </w:r>
      <w:r w:rsidR="005B4627" w:rsidRPr="00360D6E">
        <w:t>29.08.2022</w:t>
      </w:r>
      <w:r w:rsidR="005D2E5B" w:rsidRPr="00E5452E">
        <w:t xml:space="preserve"> г</w:t>
      </w:r>
      <w:r w:rsidR="005D2E5B" w:rsidRPr="0021781C">
        <w:t xml:space="preserve">. </w:t>
      </w:r>
      <w:r w:rsidR="003E2E29" w:rsidRPr="0021781C">
        <w:t>(</w:t>
      </w:r>
      <w:r w:rsidR="005D2E5B" w:rsidRPr="0021781C">
        <w:t>включительно</w:t>
      </w:r>
      <w:r w:rsidR="003E2E29" w:rsidRPr="0021781C">
        <w:t>)</w:t>
      </w:r>
      <w:r w:rsidR="005D2E5B" w:rsidRPr="0021781C">
        <w:t xml:space="preserve"> с 9</w:t>
      </w:r>
      <w:r w:rsidRPr="0021781C">
        <w:t>.00 до 1</w:t>
      </w:r>
      <w:r w:rsidR="00916091" w:rsidRPr="0021781C">
        <w:t>3</w:t>
      </w:r>
      <w:r w:rsidRPr="0021781C">
        <w:t>.00 и с 14.00 до 1</w:t>
      </w:r>
      <w:r w:rsidR="006A4330" w:rsidRPr="0021781C">
        <w:t>7</w:t>
      </w:r>
      <w:r w:rsidRPr="0021781C">
        <w:t xml:space="preserve">.00 местного времени </w:t>
      </w:r>
      <w:r w:rsidR="00CB7E1A" w:rsidRPr="0021781C">
        <w:t>(каб. № 315) Телефон для справок: 8(35339)2-4</w:t>
      </w:r>
      <w:r w:rsidR="005D2E5B" w:rsidRPr="0021781C">
        <w:t>2</w:t>
      </w:r>
      <w:r w:rsidR="00CB7E1A" w:rsidRPr="0021781C">
        <w:t>-</w:t>
      </w:r>
      <w:r w:rsidR="005D2E5B" w:rsidRPr="0021781C">
        <w:t>69, 8(35339)2-48-</w:t>
      </w:r>
      <w:r w:rsidR="00DB00B3">
        <w:t>53</w:t>
      </w:r>
      <w:r w:rsidR="00CB7E1A" w:rsidRPr="0021781C">
        <w:t>.</w:t>
      </w:r>
    </w:p>
    <w:p w:rsidR="00487AC8" w:rsidRPr="005C1AC6" w:rsidRDefault="00487AC8" w:rsidP="005D2E5B">
      <w:pPr>
        <w:ind w:firstLine="426"/>
        <w:jc w:val="both"/>
      </w:pPr>
      <w:r w:rsidRPr="005C1AC6">
        <w:rPr>
          <w:rStyle w:val="spanheaderlot21"/>
          <w:sz w:val="24"/>
          <w:szCs w:val="24"/>
        </w:rPr>
        <w:t xml:space="preserve">Заявка на участие в аукционе </w:t>
      </w:r>
      <w:r w:rsidR="00676E42" w:rsidRPr="005C1AC6">
        <w:rPr>
          <w:rStyle w:val="spanheaderlot21"/>
          <w:b w:val="0"/>
          <w:sz w:val="24"/>
          <w:szCs w:val="24"/>
        </w:rPr>
        <w:t>п</w:t>
      </w:r>
      <w:r w:rsidRPr="005C1AC6">
        <w:rPr>
          <w:rStyle w:val="spanheaderlot21"/>
          <w:b w:val="0"/>
          <w:sz w:val="24"/>
          <w:szCs w:val="24"/>
        </w:rPr>
        <w:t>редоставляется по прилагаемой форме</w:t>
      </w:r>
      <w:r w:rsidR="0027367B" w:rsidRPr="005C1AC6">
        <w:rPr>
          <w:rStyle w:val="spanheaderlot21"/>
          <w:b w:val="0"/>
          <w:sz w:val="24"/>
          <w:szCs w:val="24"/>
        </w:rPr>
        <w:t>, согласно приложению №1</w:t>
      </w:r>
      <w:r w:rsidR="0027367B" w:rsidRPr="005C1AC6">
        <w:rPr>
          <w:rStyle w:val="apple-converted-space"/>
          <w:color w:val="000000"/>
        </w:rPr>
        <w:t> </w:t>
      </w:r>
      <w:r w:rsidR="0027367B" w:rsidRPr="005C1AC6">
        <w:rPr>
          <w:color w:val="000000"/>
        </w:rPr>
        <w:t>к настоящему извещению с указанием реквизитов счета для возврата задатка.</w:t>
      </w:r>
    </w:p>
    <w:p w:rsidR="00487AC8" w:rsidRPr="005C1AC6" w:rsidRDefault="00487AC8" w:rsidP="005D2E5B">
      <w:pPr>
        <w:ind w:firstLine="426"/>
        <w:jc w:val="both"/>
      </w:pPr>
      <w:r w:rsidRPr="005C1AC6">
        <w:t>Одно лицо имеет право подать только одну заявку на участие в торгах по каждому лоту.</w:t>
      </w:r>
    </w:p>
    <w:p w:rsidR="00487AC8" w:rsidRPr="005C1AC6" w:rsidRDefault="00487AC8" w:rsidP="005D2E5B">
      <w:pPr>
        <w:ind w:firstLine="426"/>
        <w:jc w:val="both"/>
      </w:pPr>
      <w:r w:rsidRPr="005C1AC6">
        <w:t>Для участия в аукционе заявители представляют в установленный в извещении о проведен</w:t>
      </w:r>
      <w:proofErr w:type="gramStart"/>
      <w:r w:rsidRPr="005C1AC6">
        <w:t>ии ау</w:t>
      </w:r>
      <w:proofErr w:type="gramEnd"/>
      <w:r w:rsidRPr="005C1AC6">
        <w:t>кциона срок следующие документы:</w:t>
      </w:r>
    </w:p>
    <w:p w:rsidR="00487AC8" w:rsidRPr="005C1AC6" w:rsidRDefault="00487AC8" w:rsidP="005D2E5B">
      <w:pPr>
        <w:ind w:firstLine="426"/>
        <w:jc w:val="both"/>
      </w:pPr>
      <w:r w:rsidRPr="005C1AC6">
        <w:t>1) заявка на участие в аукционе по установленной в извещении о проведен</w:t>
      </w:r>
      <w:proofErr w:type="gramStart"/>
      <w:r w:rsidRPr="005C1AC6">
        <w:t>ии ау</w:t>
      </w:r>
      <w:proofErr w:type="gramEnd"/>
      <w:r w:rsidRPr="005C1AC6">
        <w:t>кциона форме с указанием банковских реквизитов счета для возврата задатка;</w:t>
      </w:r>
    </w:p>
    <w:p w:rsidR="001064D9" w:rsidRPr="005C1AC6" w:rsidRDefault="00487AC8" w:rsidP="005D2E5B">
      <w:pPr>
        <w:ind w:firstLine="426"/>
        <w:jc w:val="both"/>
      </w:pPr>
      <w:r w:rsidRPr="005C1AC6">
        <w:t xml:space="preserve">2) </w:t>
      </w:r>
      <w:r w:rsidR="001064D9" w:rsidRPr="005C1AC6">
        <w:t>-</w:t>
      </w:r>
      <w:r w:rsidRPr="005C1AC6">
        <w:t>копии документов, удостоверяющих личность заявителя (для граждан);</w:t>
      </w:r>
    </w:p>
    <w:p w:rsidR="00487AC8" w:rsidRPr="005C1AC6" w:rsidRDefault="001064D9" w:rsidP="005D2E5B">
      <w:pPr>
        <w:ind w:firstLine="426"/>
        <w:jc w:val="both"/>
      </w:pPr>
      <w:r w:rsidRPr="005C1AC6">
        <w:t xml:space="preserve">    - </w:t>
      </w:r>
      <w:r w:rsidR="00A5292A" w:rsidRPr="005C1AC6">
        <w:t>копия приказа о назначении руководителя либо доверенность на представителя заявителя (</w:t>
      </w:r>
      <w:r w:rsidR="00114DFE" w:rsidRPr="005C1AC6">
        <w:t xml:space="preserve">для юридических </w:t>
      </w:r>
      <w:r w:rsidR="00A5292A" w:rsidRPr="005C1AC6">
        <w:t>лиц);</w:t>
      </w:r>
    </w:p>
    <w:p w:rsidR="00487AC8" w:rsidRPr="005C1AC6" w:rsidRDefault="00487AC8" w:rsidP="005D2E5B">
      <w:pPr>
        <w:ind w:firstLine="426"/>
        <w:jc w:val="both"/>
      </w:pPr>
      <w:r w:rsidRPr="005C1AC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5C1AC6" w:rsidRDefault="00487AC8" w:rsidP="005D2E5B">
      <w:pPr>
        <w:ind w:firstLine="426"/>
        <w:jc w:val="both"/>
      </w:pPr>
      <w:r w:rsidRPr="005C1AC6">
        <w:t xml:space="preserve">4) документы, </w:t>
      </w:r>
      <w:r w:rsidR="00207C7E" w:rsidRPr="005C1AC6">
        <w:t>п</w:t>
      </w:r>
      <w:r w:rsidR="00E77FDA" w:rsidRPr="005C1AC6">
        <w:t>одтверждающие внесение задатка</w:t>
      </w:r>
    </w:p>
    <w:p w:rsidR="00487AC8" w:rsidRPr="005C1AC6" w:rsidRDefault="00E77FDA" w:rsidP="005D2E5B">
      <w:pPr>
        <w:ind w:firstLine="426"/>
        <w:jc w:val="both"/>
      </w:pPr>
      <w:r w:rsidRPr="005C1AC6">
        <w:t xml:space="preserve">Представление документов, подтверждающих внесение задатка, признается заключением соглашения о задатке. </w:t>
      </w:r>
    </w:p>
    <w:p w:rsidR="00E27076" w:rsidRPr="005C1AC6" w:rsidRDefault="00E27076" w:rsidP="006A0C4E">
      <w:pPr>
        <w:tabs>
          <w:tab w:val="left" w:pos="6663"/>
        </w:tabs>
        <w:jc w:val="both"/>
        <w:rPr>
          <w:b/>
        </w:rPr>
      </w:pPr>
      <w:r w:rsidRPr="005C1AC6">
        <w:rPr>
          <w:b/>
        </w:rPr>
        <w:t>Реквизиты  для перечисления задатка по аукционам за землю:</w:t>
      </w:r>
    </w:p>
    <w:p w:rsidR="00571401" w:rsidRPr="005C1AC6" w:rsidRDefault="00571401" w:rsidP="00571401">
      <w:pPr>
        <w:jc w:val="both"/>
      </w:pPr>
      <w:r w:rsidRPr="005C1AC6">
        <w:t>ИНН 5636006906       КПП 563601001</w:t>
      </w:r>
    </w:p>
    <w:p w:rsidR="00571401" w:rsidRPr="005C1AC6" w:rsidRDefault="00571401" w:rsidP="00571401">
      <w:pPr>
        <w:jc w:val="both"/>
      </w:pPr>
      <w:r w:rsidRPr="005C1AC6">
        <w:t>БИК 015354008</w:t>
      </w:r>
    </w:p>
    <w:p w:rsidR="00571401" w:rsidRPr="005C1AC6" w:rsidRDefault="00571401" w:rsidP="00571401">
      <w:pPr>
        <w:jc w:val="both"/>
      </w:pPr>
      <w:proofErr w:type="gramStart"/>
      <w:r w:rsidRPr="005C1AC6">
        <w:t>р</w:t>
      </w:r>
      <w:proofErr w:type="gramEnd"/>
      <w:r w:rsidRPr="005C1AC6">
        <w:t>/с 03232643536310005300</w:t>
      </w:r>
    </w:p>
    <w:p w:rsidR="00571401" w:rsidRPr="005C1AC6" w:rsidRDefault="00571401" w:rsidP="00571401">
      <w:pPr>
        <w:jc w:val="both"/>
      </w:pPr>
      <w:r w:rsidRPr="005C1AC6">
        <w:t>к/с 40102810545370000045</w:t>
      </w:r>
    </w:p>
    <w:p w:rsidR="00571401" w:rsidRPr="005C1AC6" w:rsidRDefault="00571401" w:rsidP="00571401">
      <w:pPr>
        <w:jc w:val="both"/>
      </w:pPr>
      <w:r w:rsidRPr="005C1AC6">
        <w:t xml:space="preserve">Банк  -   Отделение Оренбург //УФК по Оренбургской области, </w:t>
      </w:r>
      <w:proofErr w:type="spellStart"/>
      <w:r w:rsidRPr="005C1AC6">
        <w:t>г</w:t>
      </w:r>
      <w:proofErr w:type="gramStart"/>
      <w:r w:rsidRPr="005C1AC6">
        <w:t>.О</w:t>
      </w:r>
      <w:proofErr w:type="gramEnd"/>
      <w:r w:rsidRPr="005C1AC6">
        <w:t>ренбург</w:t>
      </w:r>
      <w:proofErr w:type="spellEnd"/>
    </w:p>
    <w:p w:rsidR="00571401" w:rsidRPr="005C1AC6" w:rsidRDefault="00571401" w:rsidP="00571401">
      <w:pPr>
        <w:jc w:val="both"/>
      </w:pPr>
      <w:r w:rsidRPr="005C1AC6">
        <w:t xml:space="preserve">Получатель -  Финансовый отдел администрации муниципального образования «Новосергиевский район Оренбургской области» </w:t>
      </w:r>
    </w:p>
    <w:p w:rsidR="00571401" w:rsidRPr="005C1AC6" w:rsidRDefault="00571401" w:rsidP="00571401">
      <w:pPr>
        <w:jc w:val="both"/>
      </w:pPr>
      <w:r w:rsidRPr="005C1AC6">
        <w:t xml:space="preserve">В назначении платежа указать: (Администрация  Новосергиевского района (СВР)  </w:t>
      </w:r>
      <w:proofErr w:type="spellStart"/>
      <w:r w:rsidRPr="005C1AC6">
        <w:t>лс</w:t>
      </w:r>
      <w:proofErr w:type="spellEnd"/>
      <w:r w:rsidRPr="005C1AC6">
        <w:t xml:space="preserve"> 014.03.001.0)</w:t>
      </w:r>
    </w:p>
    <w:p w:rsidR="00CC1E4E" w:rsidRPr="005C1AC6" w:rsidRDefault="00CC1E4E" w:rsidP="008C105C">
      <w:pPr>
        <w:tabs>
          <w:tab w:val="left" w:pos="6663"/>
        </w:tabs>
        <w:jc w:val="both"/>
        <w:rPr>
          <w:b/>
          <w:color w:val="000000"/>
          <w:spacing w:val="-1"/>
          <w:w w:val="103"/>
        </w:rPr>
      </w:pPr>
    </w:p>
    <w:p w:rsidR="008C105C" w:rsidRPr="005C1AC6" w:rsidRDefault="008C105C" w:rsidP="009549FF">
      <w:pPr>
        <w:tabs>
          <w:tab w:val="left" w:pos="6663"/>
        </w:tabs>
        <w:ind w:firstLine="567"/>
        <w:jc w:val="both"/>
      </w:pPr>
      <w:r w:rsidRPr="005C1AC6">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8C105C" w:rsidRPr="005C1AC6" w:rsidRDefault="008C105C" w:rsidP="009549FF">
      <w:pPr>
        <w:ind w:firstLine="567"/>
        <w:jc w:val="both"/>
      </w:pPr>
      <w:r w:rsidRPr="005C1AC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360D6E" w:rsidRDefault="008C105C" w:rsidP="009549FF">
      <w:pPr>
        <w:ind w:firstLine="567"/>
        <w:jc w:val="both"/>
      </w:pPr>
      <w:r w:rsidRPr="005C1AC6">
        <w:t xml:space="preserve">Заявитель, признанный участником аукциона, становится участником аукциона </w:t>
      </w:r>
      <w:proofErr w:type="gramStart"/>
      <w:r w:rsidRPr="005C1AC6">
        <w:t>с даты подписания</w:t>
      </w:r>
      <w:proofErr w:type="gramEnd"/>
      <w:r w:rsidRPr="005C1AC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w:t>
      </w:r>
    </w:p>
    <w:p w:rsidR="008C105C" w:rsidRPr="00360D6E" w:rsidRDefault="008C105C" w:rsidP="009549FF">
      <w:pPr>
        <w:ind w:firstLine="567"/>
        <w:jc w:val="both"/>
        <w:rPr>
          <w:b/>
        </w:rPr>
      </w:pPr>
      <w:r w:rsidRPr="00BD0260">
        <w:rPr>
          <w:b/>
        </w:rPr>
        <w:t>Рассмотрение заявок участников аукциона проводится</w:t>
      </w:r>
      <w:r w:rsidR="0021781C" w:rsidRPr="00BD0260">
        <w:rPr>
          <w:b/>
        </w:rPr>
        <w:t xml:space="preserve"> по месту проведения аукциона </w:t>
      </w:r>
      <w:r w:rsidR="005B4627" w:rsidRPr="00360D6E">
        <w:rPr>
          <w:b/>
        </w:rPr>
        <w:t>30.08.2022</w:t>
      </w:r>
      <w:r w:rsidRPr="00360D6E">
        <w:rPr>
          <w:b/>
        </w:rPr>
        <w:t xml:space="preserve">г. в </w:t>
      </w:r>
      <w:r w:rsidR="005B4627" w:rsidRPr="00360D6E">
        <w:rPr>
          <w:b/>
        </w:rPr>
        <w:t>10</w:t>
      </w:r>
      <w:r w:rsidRPr="00360D6E">
        <w:rPr>
          <w:b/>
        </w:rPr>
        <w:t xml:space="preserve"> час. </w:t>
      </w:r>
      <w:r w:rsidR="005B4627" w:rsidRPr="00360D6E">
        <w:rPr>
          <w:b/>
        </w:rPr>
        <w:t>00</w:t>
      </w:r>
      <w:r w:rsidRPr="00360D6E">
        <w:rPr>
          <w:b/>
        </w:rPr>
        <w:t xml:space="preserve"> мин.</w:t>
      </w:r>
    </w:p>
    <w:p w:rsidR="008C105C" w:rsidRPr="005C1AC6" w:rsidRDefault="008C105C" w:rsidP="009549FF">
      <w:pPr>
        <w:ind w:firstLine="567"/>
        <w:jc w:val="both"/>
      </w:pPr>
      <w:r w:rsidRPr="005C1AC6">
        <w:t>Итоги торгов подводятся аукционной (конкурсной) комиссией в день проведения аукциона, по месту проведения.</w:t>
      </w:r>
    </w:p>
    <w:p w:rsidR="008C105C" w:rsidRPr="005C1AC6" w:rsidRDefault="008C105C" w:rsidP="009549FF">
      <w:pPr>
        <w:ind w:firstLine="567"/>
        <w:jc w:val="both"/>
      </w:pPr>
      <w:r w:rsidRPr="005C1AC6">
        <w:lastRenderedPageBreak/>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8C105C" w:rsidRPr="005C1AC6" w:rsidRDefault="008C105C" w:rsidP="009549FF">
      <w:pPr>
        <w:ind w:firstLine="567"/>
        <w:jc w:val="both"/>
        <w:rPr>
          <w:b/>
        </w:rPr>
      </w:pPr>
      <w:r w:rsidRPr="005C1AC6">
        <w:rPr>
          <w:b/>
        </w:rPr>
        <w:t>Порядок проведения аукциона:</w:t>
      </w:r>
    </w:p>
    <w:p w:rsidR="008C105C" w:rsidRPr="005C1AC6" w:rsidRDefault="008C105C" w:rsidP="009549FF">
      <w:pPr>
        <w:ind w:firstLine="567"/>
        <w:jc w:val="both"/>
        <w:rPr>
          <w:color w:val="000000"/>
        </w:rPr>
      </w:pPr>
      <w:r w:rsidRPr="005C1AC6">
        <w:rPr>
          <w:b/>
        </w:rPr>
        <w:t xml:space="preserve"> </w:t>
      </w:r>
      <w:r w:rsidRPr="005C1AC6">
        <w:rPr>
          <w:color w:val="000000"/>
        </w:rPr>
        <w:t>1. Аукцион, открытый по форме подачи предложений о цене, проводится в следующем порядке:</w:t>
      </w:r>
    </w:p>
    <w:p w:rsidR="008C105C" w:rsidRPr="005C1AC6" w:rsidRDefault="008C105C" w:rsidP="009549FF">
      <w:pPr>
        <w:ind w:firstLine="567"/>
        <w:jc w:val="both"/>
        <w:rPr>
          <w:color w:val="000000"/>
        </w:rPr>
      </w:pPr>
      <w:r w:rsidRPr="005C1AC6">
        <w:rPr>
          <w:color w:val="000000"/>
        </w:rPr>
        <w:t xml:space="preserve"> а) аукцион ведет аукционист;</w:t>
      </w:r>
    </w:p>
    <w:p w:rsidR="008C105C" w:rsidRPr="005C1AC6" w:rsidRDefault="008C105C" w:rsidP="009549FF">
      <w:pPr>
        <w:ind w:firstLine="567"/>
        <w:jc w:val="both"/>
        <w:rPr>
          <w:color w:val="000000"/>
        </w:rPr>
      </w:pPr>
      <w:r w:rsidRPr="005C1AC6">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8C105C" w:rsidRPr="005C1AC6" w:rsidRDefault="008C105C" w:rsidP="009549FF">
      <w:pPr>
        <w:ind w:firstLine="567"/>
        <w:jc w:val="both"/>
        <w:rPr>
          <w:color w:val="000000"/>
        </w:rPr>
      </w:pPr>
      <w:r w:rsidRPr="005C1AC6">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8C105C" w:rsidRPr="005C1AC6" w:rsidRDefault="008C105C" w:rsidP="009549FF">
      <w:pPr>
        <w:ind w:firstLine="567"/>
        <w:jc w:val="both"/>
        <w:rPr>
          <w:color w:val="000000"/>
        </w:rPr>
      </w:pPr>
      <w:r w:rsidRPr="005C1AC6">
        <w:rPr>
          <w:color w:val="000000"/>
        </w:rPr>
        <w:t xml:space="preserve"> в) участникам аукциона выдаются пронумерованные карточки, которые они </w:t>
      </w:r>
      <w:r w:rsidRPr="005C1AC6">
        <w:rPr>
          <w:b/>
          <w:bCs/>
          <w:color w:val="000000"/>
          <w:u w:val="single"/>
        </w:rPr>
        <w:t>поднимают после оглашения аукционистом начальной цены</w:t>
      </w:r>
      <w:r w:rsidRPr="005C1AC6">
        <w:rPr>
          <w:color w:val="000000"/>
        </w:rPr>
        <w:t xml:space="preserve"> и каждой очередной цены </w:t>
      </w:r>
      <w:r w:rsidRPr="005C1AC6">
        <w:rPr>
          <w:b/>
          <w:bCs/>
          <w:color w:val="000000"/>
          <w:u w:val="single"/>
        </w:rPr>
        <w:t xml:space="preserve">в случае, если готовы заключить договор купли-продажи земельного участка </w:t>
      </w:r>
      <w:r w:rsidRPr="005C1AC6">
        <w:rPr>
          <w:color w:val="000000"/>
        </w:rPr>
        <w:t>и заключить договор купли-продажи.</w:t>
      </w:r>
    </w:p>
    <w:p w:rsidR="008C105C" w:rsidRPr="005C1AC6" w:rsidRDefault="008C105C" w:rsidP="009549FF">
      <w:pPr>
        <w:ind w:firstLine="567"/>
        <w:jc w:val="both"/>
        <w:rPr>
          <w:color w:val="000000"/>
        </w:rPr>
      </w:pPr>
      <w:r w:rsidRPr="005C1AC6">
        <w:rPr>
          <w:color w:val="000000"/>
        </w:rPr>
        <w:t xml:space="preserve"> г) каждую последующую цену аукционист назначает путем увеличения текущей цены на "шаг аукциона". </w:t>
      </w:r>
      <w:r w:rsidRPr="005C1AC6">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5C1AC6">
        <w:rPr>
          <w:color w:val="000000"/>
        </w:rPr>
        <w:t>. Затем аукционист объявляет следующую цену в соответствии с "шагом аукциона";</w:t>
      </w:r>
    </w:p>
    <w:p w:rsidR="008C105C" w:rsidRPr="005C1AC6" w:rsidRDefault="008C105C" w:rsidP="009549FF">
      <w:pPr>
        <w:ind w:firstLine="567"/>
        <w:jc w:val="both"/>
        <w:rPr>
          <w:b/>
          <w:bCs/>
          <w:color w:val="000000"/>
          <w:u w:val="single"/>
        </w:rPr>
      </w:pPr>
      <w:r w:rsidRPr="005C1AC6">
        <w:rPr>
          <w:color w:val="000000"/>
        </w:rPr>
        <w:t xml:space="preserve"> д) при отсутствии участников аукциона, готовых заключить договор купли-продажи земельного участка соответствии с названной аукционистом размером платы, аукционист повторяет размер платы </w:t>
      </w:r>
      <w:r w:rsidRPr="005C1AC6">
        <w:rPr>
          <w:b/>
          <w:bCs/>
          <w:color w:val="000000"/>
          <w:u w:val="single"/>
        </w:rPr>
        <w:t>3 раза.</w:t>
      </w:r>
    </w:p>
    <w:p w:rsidR="008C105C" w:rsidRPr="005C1AC6" w:rsidRDefault="008C105C" w:rsidP="009549FF">
      <w:pPr>
        <w:ind w:firstLine="567"/>
        <w:jc w:val="both"/>
        <w:rPr>
          <w:color w:val="000000"/>
        </w:rPr>
      </w:pPr>
      <w:r w:rsidRPr="005C1AC6">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8C105C" w:rsidRPr="005C1AC6" w:rsidRDefault="008C105C" w:rsidP="009549FF">
      <w:pPr>
        <w:ind w:firstLine="567"/>
        <w:jc w:val="both"/>
        <w:rPr>
          <w:color w:val="000000"/>
        </w:rPr>
      </w:pPr>
    </w:p>
    <w:p w:rsidR="008C105C" w:rsidRPr="005C1AC6" w:rsidRDefault="008C105C" w:rsidP="009549FF">
      <w:pPr>
        <w:ind w:firstLine="567"/>
        <w:jc w:val="both"/>
        <w:rPr>
          <w:color w:val="000000"/>
        </w:rPr>
      </w:pPr>
      <w:r w:rsidRPr="005C1AC6">
        <w:rPr>
          <w:color w:val="000000"/>
        </w:rPr>
        <w:t xml:space="preserve"> </w:t>
      </w:r>
      <w:r w:rsidRPr="005C1AC6">
        <w:rPr>
          <w:b/>
          <w:bCs/>
          <w:color w:val="000000"/>
          <w:u w:val="single"/>
        </w:rPr>
        <w:t>Победителем аукциона признается тот участник аукциона, номер билета которого был назван аукционистом последним</w:t>
      </w:r>
      <w:r w:rsidRPr="005C1AC6">
        <w:rPr>
          <w:color w:val="000000"/>
        </w:rPr>
        <w:t>;</w:t>
      </w:r>
    </w:p>
    <w:p w:rsidR="008C105C" w:rsidRPr="005C1AC6" w:rsidRDefault="008C105C" w:rsidP="009549FF">
      <w:pPr>
        <w:ind w:firstLine="567"/>
        <w:jc w:val="both"/>
        <w:rPr>
          <w:color w:val="000000"/>
        </w:rPr>
      </w:pPr>
    </w:p>
    <w:p w:rsidR="008C105C" w:rsidRPr="005C1AC6" w:rsidRDefault="008C105C" w:rsidP="009549FF">
      <w:pPr>
        <w:ind w:firstLine="567"/>
        <w:jc w:val="both"/>
        <w:rPr>
          <w:color w:val="000000"/>
        </w:rPr>
      </w:pPr>
      <w:r w:rsidRPr="005C1AC6">
        <w:rPr>
          <w:color w:val="000000"/>
        </w:rPr>
        <w:t xml:space="preserve"> е) по завершен</w:t>
      </w:r>
      <w:proofErr w:type="gramStart"/>
      <w:r w:rsidRPr="005C1AC6">
        <w:rPr>
          <w:color w:val="000000"/>
        </w:rPr>
        <w:t>ии ау</w:t>
      </w:r>
      <w:proofErr w:type="gramEnd"/>
      <w:r w:rsidRPr="005C1AC6">
        <w:rPr>
          <w:color w:val="000000"/>
        </w:rPr>
        <w:t xml:space="preserve">кциона </w:t>
      </w:r>
      <w:r w:rsidRPr="005C1AC6">
        <w:rPr>
          <w:b/>
          <w:bCs/>
          <w:color w:val="000000"/>
          <w:u w:val="single"/>
        </w:rPr>
        <w:t>аукционист объявляет о продаже права собственности на земельный участок и называет сумму стоимости права выкупа земельного участка</w:t>
      </w:r>
      <w:r w:rsidRPr="005C1AC6">
        <w:rPr>
          <w:color w:val="000000"/>
        </w:rPr>
        <w:t xml:space="preserve"> и номер карточки победителя аукциона.</w:t>
      </w:r>
    </w:p>
    <w:p w:rsidR="008C105C" w:rsidRPr="005C1AC6" w:rsidRDefault="008C105C" w:rsidP="009549FF">
      <w:pPr>
        <w:ind w:firstLine="567"/>
        <w:jc w:val="both"/>
        <w:rPr>
          <w:color w:val="000000"/>
        </w:rPr>
      </w:pPr>
    </w:p>
    <w:p w:rsidR="008C105C" w:rsidRPr="003C4DAC" w:rsidRDefault="008C105C" w:rsidP="009549FF">
      <w:pPr>
        <w:widowControl w:val="0"/>
        <w:ind w:firstLine="567"/>
        <w:jc w:val="both"/>
      </w:pPr>
      <w:r w:rsidRPr="007A09DC">
        <w:t>Уполномоченный орган направляет победителю аукциона или единственному</w:t>
      </w:r>
      <w:r w:rsidRPr="005C1AC6">
        <w:t xml:space="preserve">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r w:rsidRPr="003C4DAC">
        <w:t>(приложение № 2</w:t>
      </w:r>
      <w:r w:rsidR="0058390E" w:rsidRPr="003C4DAC">
        <w:t>,</w:t>
      </w:r>
      <w:r w:rsidRPr="003C4DAC">
        <w:t>).</w:t>
      </w:r>
    </w:p>
    <w:p w:rsidR="008C105C" w:rsidRPr="005C1AC6" w:rsidRDefault="008C105C" w:rsidP="009549FF">
      <w:pPr>
        <w:widowControl w:val="0"/>
        <w:autoSpaceDE w:val="0"/>
        <w:ind w:firstLine="567"/>
        <w:jc w:val="both"/>
      </w:pPr>
      <w:r w:rsidRPr="005C1AC6">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C105C" w:rsidRPr="005C1AC6" w:rsidRDefault="008C105C" w:rsidP="009549FF">
      <w:pPr>
        <w:widowControl w:val="0"/>
        <w:autoSpaceDE w:val="0"/>
        <w:ind w:firstLine="567"/>
        <w:jc w:val="both"/>
      </w:pPr>
      <w:r w:rsidRPr="005C1AC6">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5C1AC6">
        <w:t>–п</w:t>
      </w:r>
      <w:proofErr w:type="gramEnd"/>
      <w:r w:rsidRPr="005C1AC6">
        <w:t>родажи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8C105C" w:rsidRPr="005C1AC6" w:rsidRDefault="008C105C" w:rsidP="009549FF">
      <w:pPr>
        <w:ind w:firstLine="567"/>
        <w:jc w:val="both"/>
      </w:pPr>
      <w:r w:rsidRPr="005C1AC6">
        <w:t>Сведения о победителях аукционов, уклонившихся от заключения договора,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p>
    <w:p w:rsidR="008C105C" w:rsidRPr="005C1AC6" w:rsidRDefault="008C105C" w:rsidP="008C105C">
      <w:pPr>
        <w:widowControl w:val="0"/>
        <w:ind w:left="7655" w:firstLine="426"/>
        <w:jc w:val="both"/>
      </w:pPr>
    </w:p>
    <w:p w:rsidR="00B07480" w:rsidRPr="00B07480"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8C105C" w:rsidRPr="005C1AC6" w:rsidRDefault="008C105C" w:rsidP="00B07480">
      <w:pPr>
        <w:widowControl w:val="0"/>
        <w:jc w:val="right"/>
        <w:rPr>
          <w:b/>
        </w:rPr>
      </w:pPr>
      <w:r w:rsidRPr="005C1AC6">
        <w:rPr>
          <w:b/>
        </w:rPr>
        <w:t>Приложение №1</w:t>
      </w:r>
    </w:p>
    <w:p w:rsidR="008C105C" w:rsidRPr="005C1AC6" w:rsidRDefault="008C105C" w:rsidP="008C105C">
      <w:pPr>
        <w:widowControl w:val="0"/>
        <w:ind w:firstLine="426"/>
        <w:jc w:val="both"/>
      </w:pPr>
    </w:p>
    <w:p w:rsidR="008C105C" w:rsidRPr="005C1AC6" w:rsidRDefault="008C105C" w:rsidP="008C105C">
      <w:pPr>
        <w:widowControl w:val="0"/>
        <w:ind w:firstLine="426"/>
        <w:jc w:val="both"/>
      </w:pPr>
    </w:p>
    <w:p w:rsidR="008C105C" w:rsidRPr="005C1AC6" w:rsidRDefault="008C105C" w:rsidP="008C105C">
      <w:pPr>
        <w:jc w:val="right"/>
        <w:rPr>
          <w:bCs/>
        </w:rPr>
      </w:pPr>
      <w:r w:rsidRPr="005C1AC6">
        <w:rPr>
          <w:bCs/>
        </w:rPr>
        <w:t xml:space="preserve">                                                                                               В   администрацию  Новосергиевского района</w:t>
      </w:r>
    </w:p>
    <w:p w:rsidR="008C105C" w:rsidRPr="005C1AC6" w:rsidRDefault="008C105C" w:rsidP="008C105C">
      <w:pPr>
        <w:jc w:val="right"/>
        <w:rPr>
          <w:bCs/>
        </w:rPr>
      </w:pPr>
      <w:r w:rsidRPr="005C1AC6">
        <w:rPr>
          <w:bCs/>
        </w:rPr>
        <w:t>Оренбургской  области</w:t>
      </w:r>
    </w:p>
    <w:p w:rsidR="008C105C" w:rsidRPr="005C1AC6" w:rsidRDefault="008C105C" w:rsidP="008C105C">
      <w:pPr>
        <w:jc w:val="right"/>
      </w:pPr>
    </w:p>
    <w:p w:rsidR="008C105C" w:rsidRPr="005C1AC6" w:rsidRDefault="008C105C" w:rsidP="008C105C">
      <w:pPr>
        <w:tabs>
          <w:tab w:val="left" w:pos="9637"/>
        </w:tabs>
        <w:jc w:val="center"/>
      </w:pPr>
      <w:proofErr w:type="gramStart"/>
      <w:r w:rsidRPr="005C1AC6">
        <w:t>З</w:t>
      </w:r>
      <w:proofErr w:type="gramEnd"/>
      <w:r w:rsidRPr="005C1AC6">
        <w:t xml:space="preserve"> А Я В К А</w:t>
      </w:r>
    </w:p>
    <w:p w:rsidR="008C105C" w:rsidRPr="005C1AC6" w:rsidRDefault="008C105C" w:rsidP="008C105C">
      <w:pPr>
        <w:tabs>
          <w:tab w:val="left" w:pos="9637"/>
        </w:tabs>
        <w:jc w:val="center"/>
      </w:pPr>
      <w:r w:rsidRPr="005C1AC6">
        <w:t>на участие в аукционе</w:t>
      </w:r>
    </w:p>
    <w:p w:rsidR="008C105C" w:rsidRPr="005C1AC6" w:rsidRDefault="008C105C" w:rsidP="008C105C">
      <w:pPr>
        <w:tabs>
          <w:tab w:val="left" w:pos="9637"/>
        </w:tabs>
        <w:jc w:val="both"/>
      </w:pPr>
    </w:p>
    <w:p w:rsidR="008C105C" w:rsidRPr="005C1AC6" w:rsidRDefault="008C105C" w:rsidP="008C105C">
      <w:pPr>
        <w:tabs>
          <w:tab w:val="left" w:pos="9637"/>
        </w:tabs>
        <w:jc w:val="both"/>
      </w:pPr>
      <w:r w:rsidRPr="005C1AC6">
        <w:t>Заявитель  _______________________________________________________________________________________________________________________________________________________</w:t>
      </w:r>
    </w:p>
    <w:p w:rsidR="008C105C" w:rsidRPr="005C1AC6" w:rsidRDefault="008C105C" w:rsidP="008C105C">
      <w:pPr>
        <w:tabs>
          <w:tab w:val="left" w:pos="9637"/>
        </w:tabs>
        <w:jc w:val="both"/>
      </w:pPr>
      <w:r w:rsidRPr="005C1AC6">
        <w:t xml:space="preserve">   (фамилия, имя, отчество лица; наименование юр. лица подающего заявку)</w:t>
      </w:r>
    </w:p>
    <w:p w:rsidR="008C105C" w:rsidRPr="005C1AC6" w:rsidRDefault="008C105C" w:rsidP="008C105C">
      <w:pPr>
        <w:tabs>
          <w:tab w:val="left" w:pos="9637"/>
        </w:tabs>
        <w:jc w:val="center"/>
      </w:pPr>
      <w:r w:rsidRPr="005C1AC6">
        <w:t>___________________________________________________________________________________________________________( паспортные данные физического  лиц</w:t>
      </w:r>
      <w:proofErr w:type="gramStart"/>
      <w:r w:rsidRPr="005C1AC6">
        <w:t>а(</w:t>
      </w:r>
      <w:proofErr w:type="gramEnd"/>
      <w:r w:rsidRPr="005C1AC6">
        <w:t xml:space="preserve"> реквизиты доверенности представителя </w:t>
      </w:r>
      <w:proofErr w:type="spellStart"/>
      <w:r w:rsidRPr="005C1AC6">
        <w:t>юр.лица</w:t>
      </w:r>
      <w:proofErr w:type="spellEnd"/>
      <w:r w:rsidRPr="005C1AC6">
        <w:t>))</w:t>
      </w:r>
    </w:p>
    <w:p w:rsidR="008C105C" w:rsidRPr="005C1AC6" w:rsidRDefault="008C105C" w:rsidP="008C105C">
      <w:pPr>
        <w:tabs>
          <w:tab w:val="left" w:pos="9637"/>
        </w:tabs>
        <w:jc w:val="both"/>
      </w:pPr>
      <w:r w:rsidRPr="005C1AC6">
        <w:t>_________________________________________________________________________________________________________________________________________________________</w:t>
      </w:r>
    </w:p>
    <w:p w:rsidR="008C105C" w:rsidRPr="005C1AC6" w:rsidRDefault="008C105C" w:rsidP="008C105C">
      <w:pPr>
        <w:tabs>
          <w:tab w:val="left" w:pos="9637"/>
        </w:tabs>
        <w:jc w:val="both"/>
      </w:pPr>
    </w:p>
    <w:p w:rsidR="008C105C" w:rsidRPr="005C1AC6" w:rsidRDefault="008C105C" w:rsidP="008C105C">
      <w:pPr>
        <w:tabs>
          <w:tab w:val="left" w:pos="9637"/>
        </w:tabs>
        <w:jc w:val="both"/>
      </w:pPr>
      <w:r w:rsidRPr="005C1AC6">
        <w:t>_______________________________________________________________________________________________________________________________________________________</w:t>
      </w:r>
    </w:p>
    <w:p w:rsidR="008C105C" w:rsidRPr="005C1AC6" w:rsidRDefault="008C105C" w:rsidP="008C105C">
      <w:pPr>
        <w:tabs>
          <w:tab w:val="left" w:pos="9637"/>
        </w:tabs>
        <w:jc w:val="center"/>
      </w:pPr>
      <w:r w:rsidRPr="005C1AC6">
        <w:t xml:space="preserve">( адрес регистрации по месту жительства (регистрации </w:t>
      </w:r>
      <w:proofErr w:type="spellStart"/>
      <w:r w:rsidRPr="005C1AC6">
        <w:t>юр</w:t>
      </w:r>
      <w:proofErr w:type="gramStart"/>
      <w:r w:rsidRPr="005C1AC6">
        <w:t>.л</w:t>
      </w:r>
      <w:proofErr w:type="gramEnd"/>
      <w:r w:rsidRPr="005C1AC6">
        <w:t>ица</w:t>
      </w:r>
      <w:proofErr w:type="spellEnd"/>
      <w:r w:rsidRPr="005C1AC6">
        <w:t>), телефон))</w:t>
      </w:r>
    </w:p>
    <w:p w:rsidR="007B3F53" w:rsidRDefault="007B3F53" w:rsidP="007B3F53">
      <w:pPr>
        <w:suppressAutoHyphens w:val="0"/>
        <w:autoSpaceDE w:val="0"/>
        <w:autoSpaceDN w:val="0"/>
        <w:adjustRightInd w:val="0"/>
        <w:spacing w:line="276" w:lineRule="auto"/>
        <w:jc w:val="both"/>
        <w:rPr>
          <w:b/>
          <w:sz w:val="22"/>
          <w:szCs w:val="22"/>
          <w:u w:val="single"/>
          <w:lang w:eastAsia="ru-RU"/>
        </w:rPr>
      </w:pPr>
    </w:p>
    <w:p w:rsidR="007B3F53" w:rsidRPr="007B3F53" w:rsidRDefault="007B3F53" w:rsidP="007B3F53">
      <w:pPr>
        <w:suppressAutoHyphens w:val="0"/>
        <w:autoSpaceDE w:val="0"/>
        <w:autoSpaceDN w:val="0"/>
        <w:adjustRightInd w:val="0"/>
        <w:spacing w:line="276" w:lineRule="auto"/>
        <w:jc w:val="both"/>
        <w:rPr>
          <w:b/>
          <w:sz w:val="22"/>
          <w:szCs w:val="22"/>
          <w:u w:val="single"/>
          <w:lang w:eastAsia="ru-RU"/>
        </w:rPr>
      </w:pPr>
      <w:r w:rsidRPr="007B3F53">
        <w:rPr>
          <w:b/>
          <w:sz w:val="22"/>
          <w:szCs w:val="22"/>
          <w:u w:val="single"/>
          <w:lang w:eastAsia="ru-RU"/>
        </w:rPr>
        <w:t xml:space="preserve">для юридических лиц: </w:t>
      </w:r>
    </w:p>
    <w:p w:rsidR="007B3F53" w:rsidRPr="007B3F53" w:rsidRDefault="007B3F53" w:rsidP="007B3F53">
      <w:pPr>
        <w:suppressAutoHyphens w:val="0"/>
        <w:autoSpaceDE w:val="0"/>
        <w:autoSpaceDN w:val="0"/>
        <w:adjustRightInd w:val="0"/>
        <w:spacing w:line="276" w:lineRule="auto"/>
        <w:jc w:val="both"/>
        <w:rPr>
          <w:sz w:val="22"/>
          <w:szCs w:val="22"/>
          <w:lang w:eastAsia="ru-RU"/>
        </w:rPr>
      </w:pPr>
      <w:r w:rsidRPr="007B3F53">
        <w:rPr>
          <w:sz w:val="22"/>
          <w:szCs w:val="22"/>
          <w:lang w:eastAsia="ru-RU"/>
        </w:rPr>
        <w:t>ИНН Претендента _____________________________________________________</w:t>
      </w:r>
    </w:p>
    <w:p w:rsidR="007B3F53" w:rsidRPr="007B3F53" w:rsidRDefault="007B3F53" w:rsidP="007B3F53">
      <w:pPr>
        <w:suppressAutoHyphens w:val="0"/>
        <w:autoSpaceDE w:val="0"/>
        <w:autoSpaceDN w:val="0"/>
        <w:adjustRightInd w:val="0"/>
        <w:spacing w:line="276" w:lineRule="auto"/>
        <w:jc w:val="both"/>
        <w:rPr>
          <w:b/>
          <w:sz w:val="22"/>
          <w:szCs w:val="22"/>
          <w:u w:val="single"/>
          <w:lang w:eastAsia="ru-RU"/>
        </w:rPr>
      </w:pPr>
    </w:p>
    <w:p w:rsidR="007B3F53" w:rsidRPr="007B3F53" w:rsidRDefault="007B3F53" w:rsidP="007B3F53">
      <w:pPr>
        <w:suppressAutoHyphens w:val="0"/>
        <w:autoSpaceDE w:val="0"/>
        <w:autoSpaceDN w:val="0"/>
        <w:adjustRightInd w:val="0"/>
        <w:spacing w:line="276" w:lineRule="auto"/>
        <w:jc w:val="both"/>
        <w:rPr>
          <w:b/>
          <w:sz w:val="22"/>
          <w:szCs w:val="22"/>
          <w:u w:val="single"/>
          <w:lang w:eastAsia="ru-RU"/>
        </w:rPr>
      </w:pPr>
      <w:r w:rsidRPr="007B3F53">
        <w:rPr>
          <w:b/>
          <w:sz w:val="22"/>
          <w:szCs w:val="22"/>
          <w:u w:val="single"/>
          <w:lang w:eastAsia="ru-RU"/>
        </w:rPr>
        <w:t xml:space="preserve">для физических лиц: </w:t>
      </w:r>
    </w:p>
    <w:p w:rsidR="007B3F53" w:rsidRPr="007B3F53" w:rsidRDefault="007B3F53" w:rsidP="007B3F53">
      <w:pPr>
        <w:suppressAutoHyphens w:val="0"/>
        <w:autoSpaceDE w:val="0"/>
        <w:autoSpaceDN w:val="0"/>
        <w:adjustRightInd w:val="0"/>
        <w:spacing w:line="276" w:lineRule="auto"/>
        <w:jc w:val="both"/>
        <w:rPr>
          <w:sz w:val="22"/>
          <w:szCs w:val="22"/>
          <w:lang w:eastAsia="ru-RU"/>
        </w:rPr>
      </w:pPr>
      <w:r w:rsidRPr="007B3F53">
        <w:rPr>
          <w:sz w:val="22"/>
          <w:szCs w:val="22"/>
          <w:lang w:eastAsia="ru-RU"/>
        </w:rPr>
        <w:t>ИНН Претендента _____________________________________________________</w:t>
      </w:r>
    </w:p>
    <w:p w:rsidR="008C105C" w:rsidRPr="005C1AC6" w:rsidRDefault="008C105C" w:rsidP="008C105C">
      <w:pPr>
        <w:tabs>
          <w:tab w:val="left" w:pos="9637"/>
        </w:tabs>
        <w:jc w:val="both"/>
      </w:pPr>
    </w:p>
    <w:p w:rsidR="008C105C" w:rsidRPr="005C1AC6" w:rsidRDefault="008C105C" w:rsidP="008C105C">
      <w:pPr>
        <w:tabs>
          <w:tab w:val="left" w:pos="9637"/>
        </w:tabs>
        <w:spacing w:line="360" w:lineRule="auto"/>
        <w:jc w:val="both"/>
      </w:pPr>
      <w:r w:rsidRPr="005C1AC6">
        <w:t>Банковские реквизиты Заявителя для возврата задатка:</w:t>
      </w:r>
    </w:p>
    <w:p w:rsidR="008C105C" w:rsidRPr="005C1AC6" w:rsidRDefault="008C105C" w:rsidP="008C105C">
      <w:pPr>
        <w:tabs>
          <w:tab w:val="left" w:pos="9637"/>
        </w:tabs>
        <w:spacing w:line="360" w:lineRule="auto"/>
        <w:jc w:val="both"/>
      </w:pPr>
      <w:r w:rsidRPr="005C1AC6">
        <w:t>__________________________________________________________________________________________________________________________________________________________</w:t>
      </w:r>
    </w:p>
    <w:p w:rsidR="008C105C" w:rsidRPr="005C1AC6" w:rsidRDefault="008C105C" w:rsidP="008C105C">
      <w:pPr>
        <w:tabs>
          <w:tab w:val="left" w:pos="9637"/>
        </w:tabs>
        <w:jc w:val="both"/>
      </w:pPr>
      <w:r w:rsidRPr="005C1AC6">
        <w:t>__________________________________________________________________________________________________________________________________________________________</w:t>
      </w:r>
    </w:p>
    <w:p w:rsidR="008C105C" w:rsidRPr="005C1AC6" w:rsidRDefault="008C105C" w:rsidP="008C105C">
      <w:pPr>
        <w:tabs>
          <w:tab w:val="left" w:pos="9637"/>
        </w:tabs>
        <w:jc w:val="both"/>
      </w:pPr>
    </w:p>
    <w:p w:rsidR="008C105C" w:rsidRPr="005C1AC6" w:rsidRDefault="008C105C" w:rsidP="008C105C">
      <w:pPr>
        <w:tabs>
          <w:tab w:val="left" w:pos="9637"/>
        </w:tabs>
        <w:spacing w:line="360" w:lineRule="auto"/>
        <w:jc w:val="both"/>
      </w:pPr>
      <w:r w:rsidRPr="005C1AC6">
        <w:t>принимая решение об участии в аукционе по продаже (права собственности, права аренды)  земельного участка,  расположенного по адресу:</w:t>
      </w:r>
    </w:p>
    <w:p w:rsidR="008C105C" w:rsidRPr="005C1AC6" w:rsidRDefault="008C105C" w:rsidP="008C105C">
      <w:pPr>
        <w:tabs>
          <w:tab w:val="left" w:pos="9637"/>
        </w:tabs>
        <w:spacing w:line="360" w:lineRule="auto"/>
        <w:jc w:val="both"/>
      </w:pPr>
      <w:r w:rsidRPr="005C1AC6">
        <w:t>_______________________________________________________________________________________________________________________________________________________</w:t>
      </w:r>
    </w:p>
    <w:p w:rsidR="008C105C" w:rsidRPr="005C1AC6" w:rsidRDefault="008C105C" w:rsidP="008C105C">
      <w:pPr>
        <w:tabs>
          <w:tab w:val="left" w:pos="9637"/>
        </w:tabs>
        <w:spacing w:line="360" w:lineRule="auto"/>
        <w:jc w:val="both"/>
      </w:pPr>
      <w:r w:rsidRPr="005C1AC6">
        <w:t>_____________________________________________________________________________</w:t>
      </w:r>
    </w:p>
    <w:p w:rsidR="008C105C" w:rsidRPr="005C1AC6" w:rsidRDefault="008C105C" w:rsidP="008C105C">
      <w:pPr>
        <w:tabs>
          <w:tab w:val="left" w:pos="9637"/>
        </w:tabs>
        <w:jc w:val="both"/>
      </w:pPr>
      <w:r w:rsidRPr="005C1AC6">
        <w:t>площадь____________________</w:t>
      </w:r>
      <w:proofErr w:type="spellStart"/>
      <w:r w:rsidRPr="005C1AC6">
        <w:t>кв.м</w:t>
      </w:r>
      <w:proofErr w:type="spellEnd"/>
      <w:r w:rsidRPr="005C1AC6">
        <w:t>.   с кадастровым номером ______________________</w:t>
      </w:r>
    </w:p>
    <w:p w:rsidR="008C105C" w:rsidRPr="005C1AC6" w:rsidRDefault="008C105C" w:rsidP="008C105C">
      <w:pPr>
        <w:tabs>
          <w:tab w:val="left" w:pos="9637"/>
        </w:tabs>
        <w:jc w:val="both"/>
      </w:pPr>
      <w:r w:rsidRPr="005C1AC6">
        <w:t>обязуюсь:</w:t>
      </w:r>
    </w:p>
    <w:p w:rsidR="008C105C" w:rsidRPr="005C1AC6" w:rsidRDefault="008C105C" w:rsidP="008C105C">
      <w:pPr>
        <w:jc w:val="both"/>
      </w:pPr>
      <w:r w:rsidRPr="005C1AC6">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8C105C" w:rsidRPr="005C1AC6" w:rsidRDefault="008C105C" w:rsidP="008C105C">
      <w:pPr>
        <w:tabs>
          <w:tab w:val="left" w:pos="9637"/>
        </w:tabs>
        <w:jc w:val="both"/>
      </w:pPr>
      <w:r w:rsidRPr="005C1AC6">
        <w:t xml:space="preserve"> 2)  в случае признания победителем аукциона:</w:t>
      </w:r>
    </w:p>
    <w:p w:rsidR="008C105C" w:rsidRPr="005C1AC6" w:rsidRDefault="008C105C" w:rsidP="008C105C">
      <w:pPr>
        <w:tabs>
          <w:tab w:val="left" w:pos="9637"/>
        </w:tabs>
        <w:jc w:val="both"/>
      </w:pPr>
      <w:r w:rsidRPr="005C1AC6">
        <w:lastRenderedPageBreak/>
        <w:t>- подписать в день проведения аукциона протокол о результатах аукциона,</w:t>
      </w:r>
    </w:p>
    <w:p w:rsidR="008C105C" w:rsidRPr="005C1AC6" w:rsidRDefault="008C105C" w:rsidP="008C105C">
      <w:pPr>
        <w:tabs>
          <w:tab w:val="left" w:pos="9637"/>
        </w:tabs>
        <w:jc w:val="both"/>
      </w:pPr>
      <w:r w:rsidRPr="005C1AC6">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8C105C" w:rsidRPr="005C1AC6" w:rsidRDefault="008C105C" w:rsidP="008C105C">
      <w:pPr>
        <w:tabs>
          <w:tab w:val="left" w:pos="9637"/>
        </w:tabs>
        <w:jc w:val="both"/>
      </w:pPr>
      <w:r w:rsidRPr="005C1AC6">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8C105C" w:rsidRPr="005C1AC6" w:rsidRDefault="008C105C" w:rsidP="008C105C">
      <w:pPr>
        <w:pStyle w:val="3"/>
        <w:pBdr>
          <w:bottom w:val="none" w:sz="0" w:space="0" w:color="auto"/>
        </w:pBdr>
        <w:tabs>
          <w:tab w:val="left" w:pos="9637"/>
        </w:tabs>
        <w:rPr>
          <w:bCs w:val="0"/>
          <w:sz w:val="24"/>
          <w:szCs w:val="24"/>
        </w:rPr>
      </w:pPr>
    </w:p>
    <w:p w:rsidR="008C105C" w:rsidRPr="005C1AC6" w:rsidRDefault="008C105C" w:rsidP="008C105C">
      <w:pPr>
        <w:tabs>
          <w:tab w:val="left" w:pos="9637"/>
        </w:tabs>
        <w:jc w:val="both"/>
        <w:rPr>
          <w:bCs/>
        </w:rPr>
      </w:pPr>
      <w:r w:rsidRPr="005C1AC6">
        <w:rPr>
          <w:bCs/>
        </w:rPr>
        <w:t>К заявке прилагаются:</w:t>
      </w:r>
    </w:p>
    <w:p w:rsidR="008C105C" w:rsidRPr="005C1AC6" w:rsidRDefault="008C105C" w:rsidP="008C105C">
      <w:pPr>
        <w:pStyle w:val="2"/>
        <w:pBdr>
          <w:bottom w:val="none" w:sz="0" w:space="0" w:color="auto"/>
        </w:pBdr>
        <w:rPr>
          <w:sz w:val="24"/>
          <w:szCs w:val="24"/>
        </w:rPr>
      </w:pPr>
      <w:r w:rsidRPr="005C1AC6">
        <w:rPr>
          <w:sz w:val="24"/>
          <w:szCs w:val="24"/>
        </w:rPr>
        <w:t>1.-копия документа, удостоверяющего личность заявителя (для граждан).</w:t>
      </w:r>
    </w:p>
    <w:p w:rsidR="008C105C" w:rsidRPr="005C1AC6" w:rsidRDefault="008C105C" w:rsidP="008C105C">
      <w:pPr>
        <w:pStyle w:val="2"/>
        <w:pBdr>
          <w:bottom w:val="none" w:sz="0" w:space="0" w:color="auto"/>
        </w:pBdr>
        <w:rPr>
          <w:sz w:val="24"/>
          <w:szCs w:val="24"/>
        </w:rPr>
      </w:pPr>
      <w:r w:rsidRPr="005C1AC6">
        <w:rPr>
          <w:sz w:val="24"/>
          <w:szCs w:val="24"/>
        </w:rPr>
        <w:t xml:space="preserve">   - копия приказа о назначении руководителя либо доверенность на представителя заявителя (для юридических лиц);</w:t>
      </w:r>
    </w:p>
    <w:p w:rsidR="008C105C" w:rsidRPr="005C1AC6" w:rsidRDefault="008C105C" w:rsidP="008C105C">
      <w:pPr>
        <w:pStyle w:val="2"/>
        <w:pBdr>
          <w:bottom w:val="none" w:sz="0" w:space="0" w:color="auto"/>
        </w:pBdr>
        <w:rPr>
          <w:sz w:val="24"/>
          <w:szCs w:val="24"/>
        </w:rPr>
      </w:pPr>
      <w:r w:rsidRPr="005C1AC6">
        <w:rPr>
          <w:sz w:val="24"/>
          <w:szCs w:val="24"/>
        </w:rPr>
        <w:t xml:space="preserve">2. Документ, подтверждающий внесение задатка. </w:t>
      </w:r>
    </w:p>
    <w:p w:rsidR="008C105C" w:rsidRPr="005C1AC6" w:rsidRDefault="008C105C" w:rsidP="008C105C">
      <w:pPr>
        <w:jc w:val="both"/>
      </w:pPr>
    </w:p>
    <w:p w:rsidR="008C105C" w:rsidRPr="005C1AC6" w:rsidRDefault="008C105C" w:rsidP="008C105C">
      <w:pPr>
        <w:jc w:val="both"/>
      </w:pPr>
    </w:p>
    <w:p w:rsidR="008C105C" w:rsidRPr="005C1AC6" w:rsidRDefault="008C105C" w:rsidP="008C105C">
      <w:pPr>
        <w:pStyle w:val="3"/>
        <w:pBdr>
          <w:bottom w:val="none" w:sz="0" w:space="0" w:color="auto"/>
        </w:pBdr>
        <w:jc w:val="left"/>
        <w:rPr>
          <w:b w:val="0"/>
          <w:sz w:val="24"/>
          <w:szCs w:val="24"/>
        </w:rPr>
      </w:pPr>
      <w:r w:rsidRPr="005C1AC6">
        <w:rPr>
          <w:b w:val="0"/>
          <w:sz w:val="24"/>
          <w:szCs w:val="24"/>
        </w:rPr>
        <w:t xml:space="preserve">Заявитель                                                                                      Представитель  администрации   </w:t>
      </w:r>
    </w:p>
    <w:p w:rsidR="008C105C" w:rsidRPr="005C1AC6" w:rsidRDefault="008C105C" w:rsidP="008C105C">
      <w:pPr>
        <w:pStyle w:val="3"/>
        <w:pBdr>
          <w:bottom w:val="none" w:sz="0" w:space="0" w:color="auto"/>
        </w:pBdr>
        <w:jc w:val="left"/>
        <w:rPr>
          <w:b w:val="0"/>
          <w:sz w:val="24"/>
          <w:szCs w:val="24"/>
        </w:rPr>
      </w:pPr>
      <w:r w:rsidRPr="005C1AC6">
        <w:rPr>
          <w:b w:val="0"/>
          <w:sz w:val="24"/>
          <w:szCs w:val="24"/>
        </w:rPr>
        <w:t xml:space="preserve">                                                                                                       Новосергиевского района         </w:t>
      </w:r>
    </w:p>
    <w:p w:rsidR="008C105C" w:rsidRPr="005C1AC6" w:rsidRDefault="008C105C" w:rsidP="008C105C">
      <w:pPr>
        <w:pStyle w:val="3"/>
        <w:pBdr>
          <w:bottom w:val="none" w:sz="0" w:space="0" w:color="auto"/>
        </w:pBdr>
        <w:jc w:val="left"/>
        <w:rPr>
          <w:b w:val="0"/>
          <w:sz w:val="24"/>
          <w:szCs w:val="24"/>
        </w:rPr>
      </w:pPr>
      <w:r w:rsidRPr="005C1AC6">
        <w:rPr>
          <w:b w:val="0"/>
          <w:sz w:val="24"/>
          <w:szCs w:val="24"/>
        </w:rPr>
        <w:t xml:space="preserve">                                                                                                       Оренбургской области                                                                                             </w:t>
      </w:r>
    </w:p>
    <w:p w:rsidR="008C105C" w:rsidRPr="005C1AC6" w:rsidRDefault="008C105C" w:rsidP="008C105C">
      <w:pPr>
        <w:pStyle w:val="3"/>
        <w:pBdr>
          <w:bottom w:val="none" w:sz="0" w:space="0" w:color="auto"/>
        </w:pBdr>
        <w:jc w:val="left"/>
        <w:rPr>
          <w:b w:val="0"/>
          <w:sz w:val="24"/>
          <w:szCs w:val="24"/>
        </w:rPr>
      </w:pPr>
    </w:p>
    <w:p w:rsidR="008C105C" w:rsidRPr="005C1AC6" w:rsidRDefault="008C105C" w:rsidP="008C105C">
      <w:pPr>
        <w:pStyle w:val="3"/>
        <w:pBdr>
          <w:bottom w:val="none" w:sz="0" w:space="0" w:color="auto"/>
        </w:pBdr>
        <w:jc w:val="left"/>
        <w:rPr>
          <w:b w:val="0"/>
          <w:sz w:val="24"/>
          <w:szCs w:val="24"/>
        </w:rPr>
      </w:pPr>
      <w:r w:rsidRPr="005C1AC6">
        <w:rPr>
          <w:b w:val="0"/>
          <w:sz w:val="24"/>
          <w:szCs w:val="24"/>
        </w:rPr>
        <w:t>_____________  ( ________________ )                                                           ______________  (________________)</w:t>
      </w:r>
    </w:p>
    <w:p w:rsidR="008C105C" w:rsidRPr="005C1AC6" w:rsidRDefault="008C105C" w:rsidP="008C105C">
      <w:pPr>
        <w:pStyle w:val="3"/>
        <w:pBdr>
          <w:bottom w:val="none" w:sz="0" w:space="0" w:color="auto"/>
        </w:pBdr>
        <w:jc w:val="left"/>
        <w:rPr>
          <w:b w:val="0"/>
          <w:sz w:val="24"/>
          <w:szCs w:val="24"/>
        </w:rPr>
      </w:pPr>
    </w:p>
    <w:p w:rsidR="008C105C" w:rsidRPr="005C1AC6" w:rsidRDefault="008C105C" w:rsidP="008C105C">
      <w:pPr>
        <w:pStyle w:val="3"/>
        <w:pBdr>
          <w:bottom w:val="none" w:sz="0" w:space="0" w:color="auto"/>
        </w:pBdr>
        <w:jc w:val="left"/>
        <w:rPr>
          <w:b w:val="0"/>
          <w:sz w:val="24"/>
          <w:szCs w:val="24"/>
        </w:rPr>
      </w:pPr>
    </w:p>
    <w:p w:rsidR="008C105C" w:rsidRPr="005C1AC6" w:rsidRDefault="008C105C" w:rsidP="008C105C">
      <w:pPr>
        <w:pStyle w:val="3"/>
        <w:pBdr>
          <w:bottom w:val="none" w:sz="0" w:space="0" w:color="auto"/>
        </w:pBdr>
        <w:jc w:val="left"/>
        <w:rPr>
          <w:b w:val="0"/>
          <w:sz w:val="24"/>
          <w:szCs w:val="24"/>
        </w:rPr>
      </w:pPr>
      <w:r w:rsidRPr="005C1AC6">
        <w:rPr>
          <w:b w:val="0"/>
          <w:sz w:val="24"/>
          <w:szCs w:val="24"/>
        </w:rPr>
        <w:t>Заявка принята организатором аукциона: ____ час</w:t>
      </w:r>
      <w:proofErr w:type="gramStart"/>
      <w:r w:rsidRPr="005C1AC6">
        <w:rPr>
          <w:b w:val="0"/>
          <w:sz w:val="24"/>
          <w:szCs w:val="24"/>
        </w:rPr>
        <w:t>.</w:t>
      </w:r>
      <w:proofErr w:type="gramEnd"/>
      <w:r w:rsidRPr="005C1AC6">
        <w:rPr>
          <w:b w:val="0"/>
          <w:sz w:val="24"/>
          <w:szCs w:val="24"/>
        </w:rPr>
        <w:t xml:space="preserve"> ____ </w:t>
      </w:r>
      <w:proofErr w:type="gramStart"/>
      <w:r w:rsidRPr="005C1AC6">
        <w:rPr>
          <w:b w:val="0"/>
          <w:sz w:val="24"/>
          <w:szCs w:val="24"/>
        </w:rPr>
        <w:t>м</w:t>
      </w:r>
      <w:proofErr w:type="gramEnd"/>
      <w:r w:rsidRPr="005C1AC6">
        <w:rPr>
          <w:b w:val="0"/>
          <w:sz w:val="24"/>
          <w:szCs w:val="24"/>
        </w:rPr>
        <w:t xml:space="preserve">ин.   __________  202___ г. </w:t>
      </w:r>
    </w:p>
    <w:p w:rsidR="008C105C" w:rsidRPr="005C1AC6" w:rsidRDefault="008C105C" w:rsidP="008C105C">
      <w:pPr>
        <w:pStyle w:val="3"/>
        <w:pBdr>
          <w:bottom w:val="none" w:sz="0" w:space="0" w:color="auto"/>
        </w:pBdr>
        <w:jc w:val="left"/>
        <w:rPr>
          <w:b w:val="0"/>
          <w:sz w:val="24"/>
          <w:szCs w:val="24"/>
        </w:rPr>
      </w:pPr>
      <w:proofErr w:type="gramStart"/>
      <w:r w:rsidRPr="005C1AC6">
        <w:rPr>
          <w:b w:val="0"/>
          <w:sz w:val="24"/>
          <w:szCs w:val="24"/>
        </w:rPr>
        <w:t>зарегистрирована</w:t>
      </w:r>
      <w:proofErr w:type="gramEnd"/>
      <w:r w:rsidRPr="005C1AC6">
        <w:rPr>
          <w:b w:val="0"/>
          <w:sz w:val="24"/>
          <w:szCs w:val="24"/>
        </w:rPr>
        <w:t xml:space="preserve">  в  Журнале регистрации заявок  на участие в аукционе за   №______</w:t>
      </w:r>
    </w:p>
    <w:p w:rsidR="008C105C" w:rsidRPr="005C1AC6" w:rsidRDefault="008C105C" w:rsidP="008C105C">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8C105C" w:rsidRPr="005C1AC6" w:rsidTr="00311BF7">
        <w:tc>
          <w:tcPr>
            <w:tcW w:w="4656" w:type="dxa"/>
          </w:tcPr>
          <w:p w:rsidR="008C105C" w:rsidRDefault="008C105C" w:rsidP="00311BF7">
            <w:pPr>
              <w:suppressAutoHyphens w:val="0"/>
              <w:spacing w:after="200" w:line="276" w:lineRule="auto"/>
              <w:jc w:val="both"/>
              <w:rPr>
                <w:lang w:eastAsia="ru-RU"/>
              </w:rPr>
            </w:pPr>
          </w:p>
          <w:p w:rsidR="00EC0518" w:rsidRPr="005C1AC6" w:rsidRDefault="00EC0518" w:rsidP="00311BF7">
            <w:pPr>
              <w:suppressAutoHyphens w:val="0"/>
              <w:spacing w:after="200" w:line="276" w:lineRule="auto"/>
              <w:jc w:val="both"/>
              <w:rPr>
                <w:lang w:eastAsia="ru-RU"/>
              </w:rPr>
            </w:pPr>
          </w:p>
        </w:tc>
      </w:tr>
    </w:tbl>
    <w:p w:rsidR="00646C49" w:rsidRPr="005C1AC6" w:rsidRDefault="00646C49" w:rsidP="00646C49">
      <w:pPr>
        <w:shd w:val="clear" w:color="auto" w:fill="FFFFFF"/>
        <w:jc w:val="center"/>
        <w:rPr>
          <w:b/>
          <w:color w:val="000000"/>
          <w:spacing w:val="-1"/>
          <w:w w:val="103"/>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646C49" w:rsidRPr="005C1AC6" w:rsidRDefault="00646C49" w:rsidP="00B07480">
      <w:pPr>
        <w:pStyle w:val="ConsPlusTitle"/>
        <w:widowControl/>
        <w:jc w:val="right"/>
        <w:rPr>
          <w:rFonts w:ascii="Times New Roman" w:hAnsi="Times New Roman" w:cs="Times New Roman"/>
          <w:sz w:val="24"/>
          <w:szCs w:val="24"/>
        </w:rPr>
      </w:pPr>
      <w:r w:rsidRPr="005C1AC6">
        <w:rPr>
          <w:rFonts w:ascii="Times New Roman" w:hAnsi="Times New Roman" w:cs="Times New Roman"/>
          <w:sz w:val="24"/>
          <w:szCs w:val="24"/>
        </w:rPr>
        <w:t>Приложение №2</w:t>
      </w:r>
    </w:p>
    <w:p w:rsidR="001E256B" w:rsidRDefault="001E256B" w:rsidP="00646C49">
      <w:pPr>
        <w:shd w:val="clear" w:color="auto" w:fill="FFFFFF"/>
        <w:tabs>
          <w:tab w:val="left" w:pos="9356"/>
        </w:tabs>
        <w:suppressAutoHyphens w:val="0"/>
        <w:spacing w:before="100" w:beforeAutospacing="1" w:after="100" w:afterAutospacing="1" w:line="360" w:lineRule="auto"/>
        <w:jc w:val="center"/>
        <w:rPr>
          <w:b/>
          <w:bCs/>
          <w:color w:val="000000"/>
          <w:lang w:eastAsia="ru-RU"/>
        </w:rPr>
      </w:pPr>
    </w:p>
    <w:p w:rsidR="00646C49" w:rsidRPr="005C1AC6" w:rsidRDefault="00646C49" w:rsidP="00646C49">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5C1AC6">
        <w:rPr>
          <w:b/>
          <w:bCs/>
          <w:color w:val="000000"/>
          <w:lang w:eastAsia="ru-RU"/>
        </w:rPr>
        <w:t>Договор купли-продажи земельного участка №</w:t>
      </w:r>
    </w:p>
    <w:p w:rsidR="00646C49" w:rsidRPr="005C1AC6" w:rsidRDefault="00646C49" w:rsidP="00646C49">
      <w:pPr>
        <w:shd w:val="clear" w:color="auto" w:fill="FFFFFF"/>
        <w:suppressAutoHyphens w:val="0"/>
        <w:spacing w:after="200" w:line="276" w:lineRule="auto"/>
        <w:ind w:right="125"/>
        <w:rPr>
          <w:rFonts w:eastAsia="Calibri"/>
          <w:color w:val="000000"/>
          <w:lang w:eastAsia="en-US"/>
        </w:rPr>
      </w:pPr>
      <w:r w:rsidRPr="005C1AC6">
        <w:rPr>
          <w:rFonts w:eastAsia="Calibri"/>
          <w:color w:val="000000"/>
          <w:lang w:eastAsia="en-US"/>
        </w:rPr>
        <w:t>п. Новосергиевка</w:t>
      </w:r>
      <w:r w:rsidRPr="005C1AC6">
        <w:rPr>
          <w:rFonts w:eastAsia="Calibri"/>
          <w:color w:val="000000"/>
          <w:lang w:eastAsia="en-US"/>
        </w:rPr>
        <w:tab/>
        <w:t xml:space="preserve">                                                                           "____"__________</w:t>
      </w:r>
      <w:r w:rsidRPr="00EC0518">
        <w:rPr>
          <w:rFonts w:eastAsia="Calibri"/>
          <w:color w:val="FF0000"/>
          <w:lang w:eastAsia="en-US"/>
        </w:rPr>
        <w:t>202</w:t>
      </w:r>
      <w:r w:rsidR="00EC0518" w:rsidRPr="00EC0518">
        <w:rPr>
          <w:rFonts w:eastAsia="Calibri"/>
          <w:color w:val="FF0000"/>
          <w:lang w:eastAsia="en-US"/>
        </w:rPr>
        <w:t>2</w:t>
      </w:r>
      <w:r w:rsidRPr="005C1AC6">
        <w:rPr>
          <w:rFonts w:eastAsia="Calibri"/>
          <w:color w:val="000000"/>
          <w:lang w:eastAsia="en-US"/>
        </w:rPr>
        <w:t xml:space="preserve"> г.</w:t>
      </w:r>
    </w:p>
    <w:p w:rsidR="00646C49" w:rsidRPr="005C1AC6" w:rsidRDefault="00646C49" w:rsidP="00646C49">
      <w:pPr>
        <w:suppressAutoHyphens w:val="0"/>
        <w:ind w:firstLine="540"/>
        <w:jc w:val="both"/>
        <w:rPr>
          <w:rFonts w:eastAsia="Calibri"/>
          <w:lang w:eastAsia="en-US"/>
        </w:rPr>
      </w:pPr>
      <w:r w:rsidRPr="005C1AC6">
        <w:rPr>
          <w:rFonts w:eastAsia="Calibri"/>
          <w:color w:val="000000"/>
          <w:spacing w:val="-4"/>
          <w:lang w:eastAsia="en-US"/>
        </w:rPr>
        <w:t xml:space="preserve">Администрация Новосергиевского района, именуемая в дальнейшем Продавец, </w:t>
      </w:r>
      <w:r w:rsidRPr="005C1AC6">
        <w:rPr>
          <w:rFonts w:eastAsia="Calibri"/>
          <w:color w:val="000000"/>
          <w:lang w:eastAsia="en-US"/>
        </w:rPr>
        <w:t xml:space="preserve">расположенная по адресу: ул. Краснопартизанская, 20 п. Новосергиевка в лице главы района Лыкова Александра Дмитриевича, действующего на основании Устава и ст.3.3 </w:t>
      </w:r>
      <w:r w:rsidRPr="005C1AC6">
        <w:rPr>
          <w:rFonts w:eastAsia="Calibri"/>
          <w:color w:val="000000"/>
          <w:spacing w:val="-1"/>
          <w:lang w:eastAsia="en-US"/>
        </w:rPr>
        <w:t>Федерального Закона</w:t>
      </w:r>
      <w:r w:rsidRPr="005C1AC6">
        <w:rPr>
          <w:rFonts w:eastAsia="Calibri"/>
          <w:lang w:eastAsia="en-US"/>
        </w:rPr>
        <w:t xml:space="preserve"> от 25.10.2001 N 137-ФЗ</w:t>
      </w:r>
      <w:r w:rsidRPr="005C1AC6">
        <w:rPr>
          <w:rFonts w:eastAsia="Calibri"/>
          <w:color w:val="000000"/>
          <w:spacing w:val="-1"/>
          <w:lang w:eastAsia="en-US"/>
        </w:rPr>
        <w:t xml:space="preserve"> "О введении в действие Земельного кодекса Российской </w:t>
      </w:r>
      <w:proofErr w:type="spellStart"/>
      <w:r w:rsidRPr="005C1AC6">
        <w:rPr>
          <w:rFonts w:eastAsia="Calibri"/>
          <w:color w:val="000000"/>
          <w:lang w:eastAsia="en-US"/>
        </w:rPr>
        <w:t>Федерации"</w:t>
      </w:r>
      <w:proofErr w:type="gramStart"/>
      <w:r w:rsidRPr="005C1AC6">
        <w:rPr>
          <w:rFonts w:eastAsia="Calibri"/>
          <w:b/>
          <w:bCs/>
          <w:lang w:eastAsia="en-US"/>
        </w:rPr>
        <w:t>,</w:t>
      </w:r>
      <w:r w:rsidRPr="005C1AC6">
        <w:rPr>
          <w:rFonts w:eastAsia="Calibri"/>
          <w:color w:val="000000"/>
          <w:lang w:eastAsia="en-US"/>
        </w:rPr>
        <w:t>и</w:t>
      </w:r>
      <w:proofErr w:type="spellEnd"/>
      <w:proofErr w:type="gramEnd"/>
      <w:r w:rsidRPr="005C1AC6">
        <w:rPr>
          <w:rFonts w:eastAsia="Calibri"/>
          <w:color w:val="000000"/>
          <w:lang w:eastAsia="en-US"/>
        </w:rPr>
        <w:t xml:space="preserve"> </w:t>
      </w:r>
      <w:r w:rsidRPr="005C1AC6">
        <w:rPr>
          <w:rFonts w:eastAsia="Calibri"/>
          <w:lang w:eastAsia="en-US"/>
        </w:rPr>
        <w:t>_________________________________________</w:t>
      </w:r>
      <w:r w:rsidRPr="005C1AC6">
        <w:rPr>
          <w:rFonts w:eastAsia="Calibri"/>
          <w:color w:val="000000"/>
          <w:lang w:eastAsia="en-US"/>
        </w:rPr>
        <w:t xml:space="preserve">, именуемый </w:t>
      </w:r>
      <w:r w:rsidRPr="005C1AC6">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5C1AC6">
        <w:rPr>
          <w:rFonts w:eastAsia="Calibri"/>
          <w:b/>
          <w:color w:val="000000"/>
          <w:spacing w:val="-5"/>
          <w:lang w:eastAsia="en-US"/>
        </w:rPr>
        <w:t>,</w:t>
      </w:r>
      <w:r w:rsidRPr="005C1AC6">
        <w:rPr>
          <w:rFonts w:eastAsia="Calibri"/>
          <w:color w:val="000000"/>
          <w:spacing w:val="-5"/>
          <w:lang w:eastAsia="en-US"/>
        </w:rPr>
        <w:t xml:space="preserve">  заключили настоящий договор (далее – Договор) о нижеследующем:</w:t>
      </w:r>
    </w:p>
    <w:p w:rsidR="00646C49" w:rsidRPr="005C1AC6" w:rsidRDefault="00646C49" w:rsidP="00646C49">
      <w:pPr>
        <w:shd w:val="clear" w:color="auto" w:fill="FFFFFF"/>
        <w:suppressAutoHyphens w:val="0"/>
        <w:ind w:firstLine="734"/>
        <w:jc w:val="both"/>
        <w:rPr>
          <w:rFonts w:eastAsia="Calibri"/>
          <w:lang w:eastAsia="en-US"/>
        </w:rPr>
      </w:pPr>
      <w:r w:rsidRPr="005C1AC6">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кв.м.,  </w:t>
      </w:r>
      <w:r w:rsidRPr="005C1AC6">
        <w:rPr>
          <w:rFonts w:eastAsia="Calibri"/>
          <w:lang w:eastAsia="en-US"/>
        </w:rPr>
        <w:t xml:space="preserve">с кадастровым номером 56:19:_____________, местоположением: </w:t>
      </w:r>
      <w:r w:rsidRPr="005C1AC6">
        <w:rPr>
          <w:rFonts w:eastAsia="Calibri"/>
          <w:color w:val="333333"/>
          <w:lang w:eastAsia="en-US"/>
        </w:rPr>
        <w:t>обл. Оренбургская, р-н Новосергиевский, _______________________________________</w:t>
      </w:r>
      <w:r w:rsidRPr="005C1AC6">
        <w:rPr>
          <w:rFonts w:eastAsia="Calibri"/>
          <w:lang w:eastAsia="en-US"/>
        </w:rPr>
        <w:t>,</w:t>
      </w:r>
    </w:p>
    <w:p w:rsidR="00646C49" w:rsidRPr="005C1AC6" w:rsidRDefault="00646C49" w:rsidP="00646C49">
      <w:pPr>
        <w:suppressAutoHyphens w:val="0"/>
        <w:spacing w:before="100" w:beforeAutospacing="1"/>
        <w:ind w:left="272"/>
        <w:rPr>
          <w:color w:val="000000"/>
          <w:lang w:eastAsia="ru-RU"/>
        </w:rPr>
      </w:pPr>
      <w:r w:rsidRPr="005C1AC6">
        <w:rPr>
          <w:color w:val="000000"/>
          <w:lang w:eastAsia="ru-RU"/>
        </w:rPr>
        <w:t>2. Кадастровая (начальная) стоимость земельного участка составляет</w:t>
      </w:r>
      <w:proofErr w:type="gramStart"/>
      <w:r w:rsidRPr="005C1AC6">
        <w:rPr>
          <w:color w:val="000000"/>
          <w:lang w:eastAsia="ru-RU"/>
        </w:rPr>
        <w:t xml:space="preserve"> ___________ (_____________) </w:t>
      </w:r>
      <w:proofErr w:type="gramEnd"/>
      <w:r w:rsidRPr="005C1AC6">
        <w:rPr>
          <w:color w:val="000000"/>
          <w:lang w:eastAsia="ru-RU"/>
        </w:rPr>
        <w:t xml:space="preserve">рублей. </w:t>
      </w:r>
    </w:p>
    <w:p w:rsidR="00646C49" w:rsidRPr="005C1AC6" w:rsidRDefault="00646C49" w:rsidP="00646C49">
      <w:pPr>
        <w:suppressAutoHyphens w:val="0"/>
        <w:spacing w:before="100" w:beforeAutospacing="1"/>
        <w:ind w:left="272"/>
        <w:rPr>
          <w:lang w:eastAsia="ru-RU"/>
        </w:rPr>
      </w:pPr>
      <w:r w:rsidRPr="005C1AC6">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646C49" w:rsidRPr="005C1AC6" w:rsidRDefault="00646C49" w:rsidP="00646C49">
      <w:pPr>
        <w:suppressAutoHyphens w:val="0"/>
        <w:spacing w:before="100" w:beforeAutospacing="1"/>
        <w:ind w:left="193"/>
        <w:rPr>
          <w:lang w:eastAsia="ru-RU"/>
        </w:rPr>
      </w:pPr>
      <w:r w:rsidRPr="005C1AC6">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646C49" w:rsidRPr="005C1AC6" w:rsidRDefault="00646C49" w:rsidP="00646C49">
      <w:pPr>
        <w:suppressAutoHyphens w:val="0"/>
        <w:spacing w:before="100" w:beforeAutospacing="1"/>
        <w:ind w:left="193"/>
        <w:rPr>
          <w:lang w:eastAsia="ru-RU"/>
        </w:rPr>
      </w:pPr>
      <w:r w:rsidRPr="005C1AC6">
        <w:rPr>
          <w:color w:val="000000"/>
          <w:lang w:eastAsia="ru-RU"/>
        </w:rPr>
        <w:t xml:space="preserve">5. Указанный земельный участок продан </w:t>
      </w:r>
      <w:proofErr w:type="gramStart"/>
      <w:r w:rsidRPr="005C1AC6">
        <w:rPr>
          <w:color w:val="000000"/>
          <w:lang w:eastAsia="ru-RU"/>
        </w:rPr>
        <w:t>за</w:t>
      </w:r>
      <w:proofErr w:type="gramEnd"/>
      <w:r w:rsidRPr="005C1AC6">
        <w:rPr>
          <w:color w:val="000000"/>
          <w:lang w:eastAsia="ru-RU"/>
        </w:rPr>
        <w:t xml:space="preserve"> _________ (___________) </w:t>
      </w:r>
      <w:proofErr w:type="gramStart"/>
      <w:r w:rsidRPr="005C1AC6">
        <w:rPr>
          <w:color w:val="000000"/>
          <w:lang w:eastAsia="ru-RU"/>
        </w:rPr>
        <w:t>рублей</w:t>
      </w:r>
      <w:proofErr w:type="gramEnd"/>
      <w:r w:rsidRPr="005C1AC6">
        <w:rPr>
          <w:color w:val="000000"/>
          <w:lang w:eastAsia="ru-RU"/>
        </w:rPr>
        <w:t>, оплата производится путем перечисления Покупателем в бюджет с учетом ранее внесенного задатка.</w:t>
      </w:r>
    </w:p>
    <w:p w:rsidR="00646C49" w:rsidRPr="005C1AC6" w:rsidRDefault="00646C49" w:rsidP="00646C49">
      <w:pPr>
        <w:suppressAutoHyphens w:val="0"/>
        <w:spacing w:before="100" w:beforeAutospacing="1"/>
        <w:ind w:left="193"/>
        <w:rPr>
          <w:lang w:eastAsia="ru-RU"/>
        </w:rPr>
      </w:pPr>
      <w:r w:rsidRPr="005C1AC6">
        <w:rPr>
          <w:color w:val="000000"/>
          <w:lang w:eastAsia="ru-RU"/>
        </w:rPr>
        <w:t>6. Расчёт между сторонами произведён полностью до подписания договора.</w:t>
      </w:r>
    </w:p>
    <w:p w:rsidR="00646C49" w:rsidRPr="005C1AC6" w:rsidRDefault="00646C49" w:rsidP="00646C49">
      <w:pPr>
        <w:suppressAutoHyphens w:val="0"/>
        <w:spacing w:before="100" w:beforeAutospacing="1"/>
        <w:ind w:left="193"/>
        <w:rPr>
          <w:lang w:eastAsia="ru-RU"/>
        </w:rPr>
      </w:pPr>
      <w:r w:rsidRPr="005C1AC6">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646C49" w:rsidRPr="005C1AC6" w:rsidRDefault="00646C49" w:rsidP="00646C49">
      <w:pPr>
        <w:suppressAutoHyphens w:val="0"/>
        <w:spacing w:before="100" w:beforeAutospacing="1"/>
        <w:ind w:left="193"/>
        <w:rPr>
          <w:lang w:eastAsia="ru-RU"/>
        </w:rPr>
      </w:pPr>
      <w:r w:rsidRPr="005C1AC6">
        <w:rPr>
          <w:color w:val="000000"/>
          <w:lang w:eastAsia="ru-RU"/>
        </w:rPr>
        <w:t>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Новосергиевский отдел.</w:t>
      </w:r>
    </w:p>
    <w:p w:rsidR="001E256B" w:rsidRDefault="001E256B" w:rsidP="00646C49">
      <w:pPr>
        <w:suppressAutoHyphens w:val="0"/>
        <w:spacing w:before="100" w:beforeAutospacing="1"/>
        <w:ind w:left="193"/>
        <w:rPr>
          <w:color w:val="000000"/>
          <w:lang w:eastAsia="ru-RU"/>
        </w:rPr>
      </w:pPr>
    </w:p>
    <w:p w:rsidR="001E256B" w:rsidRDefault="001E256B" w:rsidP="00646C49">
      <w:pPr>
        <w:suppressAutoHyphens w:val="0"/>
        <w:spacing w:before="100" w:beforeAutospacing="1"/>
        <w:ind w:left="193"/>
        <w:rPr>
          <w:color w:val="000000"/>
          <w:lang w:eastAsia="ru-RU"/>
        </w:rPr>
      </w:pPr>
    </w:p>
    <w:p w:rsidR="001E256B" w:rsidRDefault="001E256B" w:rsidP="00646C49">
      <w:pPr>
        <w:suppressAutoHyphens w:val="0"/>
        <w:spacing w:before="100" w:beforeAutospacing="1"/>
        <w:ind w:left="193"/>
        <w:rPr>
          <w:color w:val="000000"/>
          <w:lang w:eastAsia="ru-RU"/>
        </w:rPr>
      </w:pPr>
    </w:p>
    <w:p w:rsidR="001E256B" w:rsidRDefault="001E256B" w:rsidP="00646C49">
      <w:pPr>
        <w:suppressAutoHyphens w:val="0"/>
        <w:spacing w:before="100" w:beforeAutospacing="1"/>
        <w:ind w:left="193"/>
        <w:rPr>
          <w:color w:val="000000"/>
          <w:lang w:eastAsia="ru-RU"/>
        </w:rPr>
      </w:pPr>
    </w:p>
    <w:p w:rsidR="00646C49" w:rsidRPr="005C1AC6" w:rsidRDefault="00646C49" w:rsidP="00646C49">
      <w:pPr>
        <w:suppressAutoHyphens w:val="0"/>
        <w:spacing w:before="100" w:beforeAutospacing="1"/>
        <w:ind w:left="193"/>
        <w:rPr>
          <w:lang w:eastAsia="ru-RU"/>
        </w:rPr>
      </w:pPr>
      <w:r w:rsidRPr="005C1AC6">
        <w:rPr>
          <w:color w:val="000000"/>
          <w:lang w:eastAsia="ru-RU"/>
        </w:rPr>
        <w:t xml:space="preserve">9. Настоящий договор составлен в </w:t>
      </w:r>
      <w:r w:rsidR="001E256B" w:rsidRPr="001E256B">
        <w:rPr>
          <w:lang w:eastAsia="ru-RU"/>
        </w:rPr>
        <w:t>двух</w:t>
      </w:r>
      <w:r w:rsidRPr="001E256B">
        <w:rPr>
          <w:lang w:eastAsia="ru-RU"/>
        </w:rPr>
        <w:t xml:space="preserve"> </w:t>
      </w:r>
      <w:r w:rsidRPr="005C1AC6">
        <w:rPr>
          <w:color w:val="000000"/>
          <w:lang w:eastAsia="ru-RU"/>
        </w:rPr>
        <w:t>экземплярах, по экземпляру у каждой из сторон.</w:t>
      </w:r>
    </w:p>
    <w:p w:rsidR="00646C49" w:rsidRPr="005C1AC6" w:rsidRDefault="00646C49" w:rsidP="00646C49">
      <w:pPr>
        <w:suppressAutoHyphens w:val="0"/>
        <w:spacing w:before="100" w:beforeAutospacing="1"/>
        <w:rPr>
          <w:lang w:eastAsia="ru-RU"/>
        </w:rPr>
      </w:pPr>
      <w:r w:rsidRPr="005C1AC6">
        <w:rPr>
          <w:color w:val="000000"/>
          <w:lang w:eastAsia="ru-RU"/>
        </w:rPr>
        <w:t xml:space="preserve">   10. Настоящий договор имеет силу акта приема передачи.</w:t>
      </w:r>
    </w:p>
    <w:p w:rsidR="00646C49" w:rsidRPr="005C1AC6" w:rsidRDefault="00646C49" w:rsidP="00646C49">
      <w:pPr>
        <w:suppressAutoHyphens w:val="0"/>
        <w:spacing w:before="100" w:beforeAutospacing="1"/>
        <w:ind w:left="181" w:firstLine="902"/>
        <w:rPr>
          <w:lang w:eastAsia="ru-RU"/>
        </w:rPr>
      </w:pPr>
      <w:r w:rsidRPr="005C1AC6">
        <w:rPr>
          <w:lang w:eastAsia="ru-RU"/>
        </w:rPr>
        <w:t xml:space="preserve"> </w:t>
      </w:r>
    </w:p>
    <w:p w:rsidR="00646C49" w:rsidRPr="005C1AC6" w:rsidRDefault="00646C49" w:rsidP="00646C49">
      <w:pPr>
        <w:jc w:val="center"/>
      </w:pPr>
      <w:r w:rsidRPr="005C1AC6">
        <w:t>11. Подписи сторон</w:t>
      </w:r>
    </w:p>
    <w:p w:rsidR="00646C49" w:rsidRPr="005C1AC6" w:rsidRDefault="00646C49" w:rsidP="00646C49">
      <w:pPr>
        <w:rPr>
          <w:b/>
        </w:rPr>
      </w:pPr>
    </w:p>
    <w:tbl>
      <w:tblPr>
        <w:tblW w:w="0" w:type="auto"/>
        <w:tblLayout w:type="fixed"/>
        <w:tblLook w:val="04A0" w:firstRow="1" w:lastRow="0" w:firstColumn="1" w:lastColumn="0" w:noHBand="0" w:noVBand="1"/>
      </w:tblPr>
      <w:tblGrid>
        <w:gridCol w:w="4860"/>
        <w:gridCol w:w="4500"/>
      </w:tblGrid>
      <w:tr w:rsidR="00646C49" w:rsidRPr="005C1AC6" w:rsidTr="00311BF7">
        <w:tc>
          <w:tcPr>
            <w:tcW w:w="4860" w:type="dxa"/>
          </w:tcPr>
          <w:p w:rsidR="00646C49" w:rsidRPr="005C1AC6" w:rsidRDefault="00646C49" w:rsidP="00311BF7">
            <w:pPr>
              <w:snapToGrid w:val="0"/>
              <w:rPr>
                <w:b/>
              </w:rPr>
            </w:pPr>
            <w:r w:rsidRPr="005C1AC6">
              <w:rPr>
                <w:b/>
              </w:rPr>
              <w:t>Продавец:</w:t>
            </w:r>
          </w:p>
          <w:p w:rsidR="00646C49" w:rsidRPr="005C1AC6" w:rsidRDefault="00646C49" w:rsidP="00311BF7">
            <w:pPr>
              <w:snapToGrid w:val="0"/>
              <w:rPr>
                <w:b/>
              </w:rPr>
            </w:pPr>
          </w:p>
          <w:p w:rsidR="00646C49" w:rsidRPr="005C1AC6" w:rsidRDefault="00646C49" w:rsidP="00311BF7">
            <w:pPr>
              <w:rPr>
                <w:b/>
              </w:rPr>
            </w:pPr>
            <w:r w:rsidRPr="005C1AC6">
              <w:rPr>
                <w:b/>
              </w:rPr>
              <w:t xml:space="preserve">Администрация </w:t>
            </w:r>
          </w:p>
          <w:p w:rsidR="00646C49" w:rsidRPr="005C1AC6" w:rsidRDefault="00646C49" w:rsidP="00311BF7">
            <w:pPr>
              <w:rPr>
                <w:b/>
              </w:rPr>
            </w:pPr>
            <w:r w:rsidRPr="005C1AC6">
              <w:rPr>
                <w:b/>
              </w:rPr>
              <w:t xml:space="preserve">Новосергиевского района Оренбургской области </w:t>
            </w:r>
          </w:p>
          <w:p w:rsidR="00646C49" w:rsidRPr="005C1AC6" w:rsidRDefault="00646C49" w:rsidP="00311BF7">
            <w:pPr>
              <w:rPr>
                <w:b/>
              </w:rPr>
            </w:pPr>
          </w:p>
          <w:p w:rsidR="00646C49" w:rsidRPr="005C1AC6" w:rsidRDefault="00646C49" w:rsidP="00311BF7">
            <w:r w:rsidRPr="005C1AC6">
              <w:rPr>
                <w:b/>
              </w:rPr>
              <w:t>____</w:t>
            </w:r>
            <w:r w:rsidRPr="005C1AC6">
              <w:t>________________А.Д. Лыков</w:t>
            </w:r>
          </w:p>
        </w:tc>
        <w:tc>
          <w:tcPr>
            <w:tcW w:w="4500" w:type="dxa"/>
          </w:tcPr>
          <w:p w:rsidR="00646C49" w:rsidRPr="005C1AC6" w:rsidRDefault="00646C49" w:rsidP="00311BF7">
            <w:pPr>
              <w:snapToGrid w:val="0"/>
              <w:rPr>
                <w:b/>
              </w:rPr>
            </w:pPr>
          </w:p>
          <w:p w:rsidR="00646C49" w:rsidRPr="005C1AC6" w:rsidRDefault="00646C49" w:rsidP="00311BF7">
            <w:pPr>
              <w:snapToGrid w:val="0"/>
              <w:rPr>
                <w:b/>
              </w:rPr>
            </w:pPr>
            <w:r w:rsidRPr="005C1AC6">
              <w:rPr>
                <w:b/>
              </w:rPr>
              <w:t xml:space="preserve">       Покупатель:</w:t>
            </w:r>
          </w:p>
          <w:p w:rsidR="00646C49" w:rsidRPr="005C1AC6" w:rsidRDefault="00646C49" w:rsidP="00311BF7">
            <w:pPr>
              <w:rPr>
                <w:b/>
              </w:rPr>
            </w:pPr>
          </w:p>
          <w:p w:rsidR="00646C49" w:rsidRPr="005C1AC6" w:rsidRDefault="00646C49" w:rsidP="00311BF7"/>
          <w:p w:rsidR="00646C49" w:rsidRPr="005C1AC6" w:rsidRDefault="00646C49" w:rsidP="00311BF7"/>
          <w:p w:rsidR="00646C49" w:rsidRPr="005C1AC6" w:rsidRDefault="00646C49" w:rsidP="00311BF7"/>
          <w:p w:rsidR="00646C49" w:rsidRPr="005C1AC6" w:rsidRDefault="00646C49" w:rsidP="00311BF7">
            <w:r w:rsidRPr="005C1AC6">
              <w:t xml:space="preserve">    _______________  </w:t>
            </w:r>
          </w:p>
        </w:tc>
      </w:tr>
    </w:tbl>
    <w:p w:rsidR="00646C49" w:rsidRPr="005C1AC6" w:rsidRDefault="00646C49" w:rsidP="00646C49"/>
    <w:p w:rsidR="00646C49" w:rsidRPr="005C1AC6" w:rsidRDefault="00646C49" w:rsidP="00646C49">
      <w:pPr>
        <w:shd w:val="clear" w:color="auto" w:fill="FFFFFF"/>
        <w:rPr>
          <w:b/>
          <w:color w:val="000000"/>
          <w:spacing w:val="-1"/>
          <w:w w:val="103"/>
        </w:rPr>
      </w:pPr>
    </w:p>
    <w:p w:rsidR="00646C49" w:rsidRPr="005C1AC6" w:rsidRDefault="00646C49" w:rsidP="00646C49">
      <w:pPr>
        <w:shd w:val="clear" w:color="auto" w:fill="FFFFFF"/>
        <w:rPr>
          <w:b/>
          <w:color w:val="000000"/>
          <w:spacing w:val="-1"/>
          <w:w w:val="103"/>
        </w:rPr>
      </w:pPr>
    </w:p>
    <w:p w:rsidR="00646C49" w:rsidRPr="005C1AC6" w:rsidRDefault="00646C49" w:rsidP="00646C49">
      <w:pPr>
        <w:shd w:val="clear" w:color="auto" w:fill="FFFFFF"/>
        <w:jc w:val="center"/>
        <w:rPr>
          <w:b/>
          <w:color w:val="000000"/>
          <w:spacing w:val="-1"/>
          <w:w w:val="103"/>
        </w:rPr>
      </w:pPr>
    </w:p>
    <w:p w:rsidR="00646C49" w:rsidRPr="005C1AC6" w:rsidRDefault="00646C49" w:rsidP="00646C49">
      <w:pPr>
        <w:shd w:val="clear" w:color="auto" w:fill="FFFFFF"/>
        <w:jc w:val="center"/>
        <w:rPr>
          <w:b/>
          <w:color w:val="000000"/>
          <w:spacing w:val="-1"/>
          <w:w w:val="103"/>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sectPr w:rsidR="00B07480" w:rsidSect="003B56FC">
      <w:pgSz w:w="11906" w:h="16838"/>
      <w:pgMar w:top="709"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BC" w:rsidRDefault="003508BC" w:rsidP="00311BF7">
      <w:r>
        <w:separator/>
      </w:r>
    </w:p>
  </w:endnote>
  <w:endnote w:type="continuationSeparator" w:id="0">
    <w:p w:rsidR="003508BC" w:rsidRDefault="003508BC" w:rsidP="0031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BC" w:rsidRDefault="003508BC" w:rsidP="00311BF7">
      <w:r>
        <w:separator/>
      </w:r>
    </w:p>
  </w:footnote>
  <w:footnote w:type="continuationSeparator" w:id="0">
    <w:p w:rsidR="003508BC" w:rsidRDefault="003508BC" w:rsidP="00311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E310D"/>
    <w:multiLevelType w:val="multilevel"/>
    <w:tmpl w:val="420C126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29F67FF7"/>
    <w:multiLevelType w:val="hybridMultilevel"/>
    <w:tmpl w:val="FC04C13E"/>
    <w:lvl w:ilvl="0" w:tplc="81AC3C0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4E533A"/>
    <w:multiLevelType w:val="multilevel"/>
    <w:tmpl w:val="420C126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5863238A"/>
    <w:multiLevelType w:val="hybridMultilevel"/>
    <w:tmpl w:val="EA0686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6"/>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8"/>
  </w:num>
  <w:num w:numId="17">
    <w:abstractNumId w:val="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7AC8"/>
    <w:rsid w:val="000076F0"/>
    <w:rsid w:val="00013517"/>
    <w:rsid w:val="00015AA9"/>
    <w:rsid w:val="0001711F"/>
    <w:rsid w:val="000173EF"/>
    <w:rsid w:val="00020CE8"/>
    <w:rsid w:val="00022A60"/>
    <w:rsid w:val="0004399E"/>
    <w:rsid w:val="000476B0"/>
    <w:rsid w:val="00050E3E"/>
    <w:rsid w:val="00054112"/>
    <w:rsid w:val="00057604"/>
    <w:rsid w:val="00062EF4"/>
    <w:rsid w:val="000638A1"/>
    <w:rsid w:val="0006441D"/>
    <w:rsid w:val="00066EAD"/>
    <w:rsid w:val="000764A2"/>
    <w:rsid w:val="0008080A"/>
    <w:rsid w:val="00081205"/>
    <w:rsid w:val="00086DF1"/>
    <w:rsid w:val="00094FE6"/>
    <w:rsid w:val="000978E0"/>
    <w:rsid w:val="000A5A8C"/>
    <w:rsid w:val="000A5CBF"/>
    <w:rsid w:val="000A6627"/>
    <w:rsid w:val="000B5325"/>
    <w:rsid w:val="000B57FE"/>
    <w:rsid w:val="000D0318"/>
    <w:rsid w:val="000D2772"/>
    <w:rsid w:val="000D3CB9"/>
    <w:rsid w:val="000D7D57"/>
    <w:rsid w:val="000E1211"/>
    <w:rsid w:val="000E5E81"/>
    <w:rsid w:val="001035AD"/>
    <w:rsid w:val="001064D9"/>
    <w:rsid w:val="0011144D"/>
    <w:rsid w:val="00112173"/>
    <w:rsid w:val="00112446"/>
    <w:rsid w:val="001131C5"/>
    <w:rsid w:val="00113FE1"/>
    <w:rsid w:val="00114DFE"/>
    <w:rsid w:val="001156B6"/>
    <w:rsid w:val="00116574"/>
    <w:rsid w:val="00117052"/>
    <w:rsid w:val="00124E6F"/>
    <w:rsid w:val="00133EA1"/>
    <w:rsid w:val="00134F6C"/>
    <w:rsid w:val="00152890"/>
    <w:rsid w:val="00163B98"/>
    <w:rsid w:val="00172460"/>
    <w:rsid w:val="00183900"/>
    <w:rsid w:val="00187375"/>
    <w:rsid w:val="001A435C"/>
    <w:rsid w:val="001B198A"/>
    <w:rsid w:val="001B2312"/>
    <w:rsid w:val="001B30C4"/>
    <w:rsid w:val="001B42B4"/>
    <w:rsid w:val="001B4B88"/>
    <w:rsid w:val="001C38E0"/>
    <w:rsid w:val="001C44BF"/>
    <w:rsid w:val="001C7E87"/>
    <w:rsid w:val="001D1D0F"/>
    <w:rsid w:val="001D3274"/>
    <w:rsid w:val="001D4A07"/>
    <w:rsid w:val="001E256B"/>
    <w:rsid w:val="001E4CD4"/>
    <w:rsid w:val="00207861"/>
    <w:rsid w:val="00207C7E"/>
    <w:rsid w:val="0021781C"/>
    <w:rsid w:val="00231CB0"/>
    <w:rsid w:val="0023579A"/>
    <w:rsid w:val="002450F3"/>
    <w:rsid w:val="00245F0C"/>
    <w:rsid w:val="00246D84"/>
    <w:rsid w:val="00250D6D"/>
    <w:rsid w:val="00257FB7"/>
    <w:rsid w:val="00262ACB"/>
    <w:rsid w:val="00270D13"/>
    <w:rsid w:val="00271E29"/>
    <w:rsid w:val="0027367B"/>
    <w:rsid w:val="00273EFA"/>
    <w:rsid w:val="0027794B"/>
    <w:rsid w:val="00281A1B"/>
    <w:rsid w:val="00282038"/>
    <w:rsid w:val="002843E8"/>
    <w:rsid w:val="002876EC"/>
    <w:rsid w:val="002A07DD"/>
    <w:rsid w:val="002A1378"/>
    <w:rsid w:val="002B17F3"/>
    <w:rsid w:val="002B4B3F"/>
    <w:rsid w:val="002B545B"/>
    <w:rsid w:val="002B6583"/>
    <w:rsid w:val="002B6DDC"/>
    <w:rsid w:val="002B78EB"/>
    <w:rsid w:val="002C0ADD"/>
    <w:rsid w:val="002D09D3"/>
    <w:rsid w:val="002E6E71"/>
    <w:rsid w:val="002F0A13"/>
    <w:rsid w:val="002F53A6"/>
    <w:rsid w:val="00302D70"/>
    <w:rsid w:val="00303CBA"/>
    <w:rsid w:val="00311BF7"/>
    <w:rsid w:val="003256C8"/>
    <w:rsid w:val="00325E7E"/>
    <w:rsid w:val="00327B23"/>
    <w:rsid w:val="00331892"/>
    <w:rsid w:val="00334EDF"/>
    <w:rsid w:val="00343B9E"/>
    <w:rsid w:val="00345DE4"/>
    <w:rsid w:val="00347A09"/>
    <w:rsid w:val="003508BC"/>
    <w:rsid w:val="00351BB9"/>
    <w:rsid w:val="003529D2"/>
    <w:rsid w:val="00354F93"/>
    <w:rsid w:val="0035585D"/>
    <w:rsid w:val="003605CE"/>
    <w:rsid w:val="00360AE1"/>
    <w:rsid w:val="00360D6E"/>
    <w:rsid w:val="003627A5"/>
    <w:rsid w:val="003636B9"/>
    <w:rsid w:val="00363DB6"/>
    <w:rsid w:val="00370AE0"/>
    <w:rsid w:val="00372517"/>
    <w:rsid w:val="003729CA"/>
    <w:rsid w:val="00373A2F"/>
    <w:rsid w:val="00377619"/>
    <w:rsid w:val="00377DCD"/>
    <w:rsid w:val="0039027A"/>
    <w:rsid w:val="00394180"/>
    <w:rsid w:val="003948B6"/>
    <w:rsid w:val="003A1AD5"/>
    <w:rsid w:val="003A5ADA"/>
    <w:rsid w:val="003B06B0"/>
    <w:rsid w:val="003B0862"/>
    <w:rsid w:val="003B0B17"/>
    <w:rsid w:val="003B2FEB"/>
    <w:rsid w:val="003B37F6"/>
    <w:rsid w:val="003B56FC"/>
    <w:rsid w:val="003C4DAC"/>
    <w:rsid w:val="003D7272"/>
    <w:rsid w:val="003E0344"/>
    <w:rsid w:val="003E2E29"/>
    <w:rsid w:val="003E488A"/>
    <w:rsid w:val="003E6544"/>
    <w:rsid w:val="003F1000"/>
    <w:rsid w:val="003F2475"/>
    <w:rsid w:val="003F3E62"/>
    <w:rsid w:val="0040071A"/>
    <w:rsid w:val="00400AF5"/>
    <w:rsid w:val="00407B3D"/>
    <w:rsid w:val="00410751"/>
    <w:rsid w:val="00413816"/>
    <w:rsid w:val="004172FA"/>
    <w:rsid w:val="004175B3"/>
    <w:rsid w:val="00422B1D"/>
    <w:rsid w:val="0042625E"/>
    <w:rsid w:val="00433362"/>
    <w:rsid w:val="0043392C"/>
    <w:rsid w:val="00440CBC"/>
    <w:rsid w:val="00441C7A"/>
    <w:rsid w:val="0044206C"/>
    <w:rsid w:val="00454C7A"/>
    <w:rsid w:val="00454E3B"/>
    <w:rsid w:val="00460DB1"/>
    <w:rsid w:val="004640D0"/>
    <w:rsid w:val="0047161F"/>
    <w:rsid w:val="004805A3"/>
    <w:rsid w:val="004823BB"/>
    <w:rsid w:val="00484929"/>
    <w:rsid w:val="00486251"/>
    <w:rsid w:val="00487AC8"/>
    <w:rsid w:val="004930A0"/>
    <w:rsid w:val="00494405"/>
    <w:rsid w:val="004A6E9E"/>
    <w:rsid w:val="004B3BB0"/>
    <w:rsid w:val="004B69CF"/>
    <w:rsid w:val="004C2652"/>
    <w:rsid w:val="004C4073"/>
    <w:rsid w:val="004D1B6A"/>
    <w:rsid w:val="004D5C16"/>
    <w:rsid w:val="004D5E05"/>
    <w:rsid w:val="004D62FC"/>
    <w:rsid w:val="004D71EA"/>
    <w:rsid w:val="004E0659"/>
    <w:rsid w:val="004E3C1B"/>
    <w:rsid w:val="004E7539"/>
    <w:rsid w:val="004F183B"/>
    <w:rsid w:val="004F6EA6"/>
    <w:rsid w:val="004F6EB5"/>
    <w:rsid w:val="004F757A"/>
    <w:rsid w:val="00511663"/>
    <w:rsid w:val="0051340C"/>
    <w:rsid w:val="00521B5A"/>
    <w:rsid w:val="00525067"/>
    <w:rsid w:val="00533D83"/>
    <w:rsid w:val="0053419E"/>
    <w:rsid w:val="005341EC"/>
    <w:rsid w:val="00534999"/>
    <w:rsid w:val="00546626"/>
    <w:rsid w:val="005501A8"/>
    <w:rsid w:val="00555F02"/>
    <w:rsid w:val="005600E1"/>
    <w:rsid w:val="00560868"/>
    <w:rsid w:val="00566670"/>
    <w:rsid w:val="00566D4E"/>
    <w:rsid w:val="00567EAC"/>
    <w:rsid w:val="00570264"/>
    <w:rsid w:val="00570816"/>
    <w:rsid w:val="00571401"/>
    <w:rsid w:val="005801F5"/>
    <w:rsid w:val="005820EB"/>
    <w:rsid w:val="0058390E"/>
    <w:rsid w:val="005850E9"/>
    <w:rsid w:val="0058577C"/>
    <w:rsid w:val="00586854"/>
    <w:rsid w:val="005A130C"/>
    <w:rsid w:val="005A3CEE"/>
    <w:rsid w:val="005A4C46"/>
    <w:rsid w:val="005A6EE5"/>
    <w:rsid w:val="005A6F5F"/>
    <w:rsid w:val="005A7B2E"/>
    <w:rsid w:val="005B4627"/>
    <w:rsid w:val="005C1AC6"/>
    <w:rsid w:val="005C3CDB"/>
    <w:rsid w:val="005D2276"/>
    <w:rsid w:val="005D2E5B"/>
    <w:rsid w:val="005D40C8"/>
    <w:rsid w:val="005D5569"/>
    <w:rsid w:val="005D7FA5"/>
    <w:rsid w:val="005E1821"/>
    <w:rsid w:val="005E6CB3"/>
    <w:rsid w:val="00600E02"/>
    <w:rsid w:val="00612158"/>
    <w:rsid w:val="0061559C"/>
    <w:rsid w:val="00615CA6"/>
    <w:rsid w:val="00617E7C"/>
    <w:rsid w:val="00625620"/>
    <w:rsid w:val="00630550"/>
    <w:rsid w:val="00632A81"/>
    <w:rsid w:val="0063573C"/>
    <w:rsid w:val="00641D93"/>
    <w:rsid w:val="00646C49"/>
    <w:rsid w:val="00647F6F"/>
    <w:rsid w:val="006527EA"/>
    <w:rsid w:val="00655ECF"/>
    <w:rsid w:val="006616EB"/>
    <w:rsid w:val="00661BA7"/>
    <w:rsid w:val="006666FF"/>
    <w:rsid w:val="006669F9"/>
    <w:rsid w:val="00673CD2"/>
    <w:rsid w:val="00676E42"/>
    <w:rsid w:val="00684BCF"/>
    <w:rsid w:val="00684BEA"/>
    <w:rsid w:val="00685372"/>
    <w:rsid w:val="00691601"/>
    <w:rsid w:val="00694CBF"/>
    <w:rsid w:val="006A0C4E"/>
    <w:rsid w:val="006A4330"/>
    <w:rsid w:val="006B271C"/>
    <w:rsid w:val="006B713F"/>
    <w:rsid w:val="006C1F2A"/>
    <w:rsid w:val="006C2AD7"/>
    <w:rsid w:val="006C53F8"/>
    <w:rsid w:val="006C619A"/>
    <w:rsid w:val="006D38DA"/>
    <w:rsid w:val="006D5F8C"/>
    <w:rsid w:val="006E4674"/>
    <w:rsid w:val="006E572E"/>
    <w:rsid w:val="006E64B7"/>
    <w:rsid w:val="006F7972"/>
    <w:rsid w:val="0070183C"/>
    <w:rsid w:val="00707F1D"/>
    <w:rsid w:val="00707F58"/>
    <w:rsid w:val="00714529"/>
    <w:rsid w:val="007224E1"/>
    <w:rsid w:val="00733E16"/>
    <w:rsid w:val="0074193A"/>
    <w:rsid w:val="00751228"/>
    <w:rsid w:val="00755055"/>
    <w:rsid w:val="007660B3"/>
    <w:rsid w:val="0076723C"/>
    <w:rsid w:val="007747BE"/>
    <w:rsid w:val="00774B69"/>
    <w:rsid w:val="00775889"/>
    <w:rsid w:val="00782375"/>
    <w:rsid w:val="00782D69"/>
    <w:rsid w:val="007A09DC"/>
    <w:rsid w:val="007A2EDB"/>
    <w:rsid w:val="007A332A"/>
    <w:rsid w:val="007A6D60"/>
    <w:rsid w:val="007B3F53"/>
    <w:rsid w:val="007B788B"/>
    <w:rsid w:val="007D0CC1"/>
    <w:rsid w:val="007D2EF6"/>
    <w:rsid w:val="007E3F4D"/>
    <w:rsid w:val="007F396C"/>
    <w:rsid w:val="008008DB"/>
    <w:rsid w:val="00802C57"/>
    <w:rsid w:val="00803264"/>
    <w:rsid w:val="0081313E"/>
    <w:rsid w:val="008302F6"/>
    <w:rsid w:val="00833062"/>
    <w:rsid w:val="00841BC0"/>
    <w:rsid w:val="00851EAC"/>
    <w:rsid w:val="008541C7"/>
    <w:rsid w:val="00864549"/>
    <w:rsid w:val="008660EB"/>
    <w:rsid w:val="00874451"/>
    <w:rsid w:val="00875918"/>
    <w:rsid w:val="00876BF3"/>
    <w:rsid w:val="00877087"/>
    <w:rsid w:val="00877335"/>
    <w:rsid w:val="008869BF"/>
    <w:rsid w:val="00891B7A"/>
    <w:rsid w:val="008941AD"/>
    <w:rsid w:val="00897715"/>
    <w:rsid w:val="008A6486"/>
    <w:rsid w:val="008A68B3"/>
    <w:rsid w:val="008A776E"/>
    <w:rsid w:val="008B6FED"/>
    <w:rsid w:val="008C0746"/>
    <w:rsid w:val="008C105C"/>
    <w:rsid w:val="008D6DE8"/>
    <w:rsid w:val="008F3DA7"/>
    <w:rsid w:val="00904BA6"/>
    <w:rsid w:val="00904E9C"/>
    <w:rsid w:val="00910483"/>
    <w:rsid w:val="00913A19"/>
    <w:rsid w:val="00914256"/>
    <w:rsid w:val="00916091"/>
    <w:rsid w:val="00920754"/>
    <w:rsid w:val="00923156"/>
    <w:rsid w:val="00930497"/>
    <w:rsid w:val="009440CA"/>
    <w:rsid w:val="00944D30"/>
    <w:rsid w:val="00950915"/>
    <w:rsid w:val="00953818"/>
    <w:rsid w:val="009549FF"/>
    <w:rsid w:val="00955823"/>
    <w:rsid w:val="0096202B"/>
    <w:rsid w:val="00962313"/>
    <w:rsid w:val="00962A81"/>
    <w:rsid w:val="00970B1D"/>
    <w:rsid w:val="00973665"/>
    <w:rsid w:val="00990C5E"/>
    <w:rsid w:val="00996E09"/>
    <w:rsid w:val="009A1AF5"/>
    <w:rsid w:val="009A4525"/>
    <w:rsid w:val="009B1BE5"/>
    <w:rsid w:val="009C5B99"/>
    <w:rsid w:val="009C7B9A"/>
    <w:rsid w:val="009D14B8"/>
    <w:rsid w:val="009D7FE8"/>
    <w:rsid w:val="009E3FA1"/>
    <w:rsid w:val="009E645B"/>
    <w:rsid w:val="009F1F25"/>
    <w:rsid w:val="009F34B7"/>
    <w:rsid w:val="009F36DD"/>
    <w:rsid w:val="009F7DB8"/>
    <w:rsid w:val="00A00368"/>
    <w:rsid w:val="00A01E9D"/>
    <w:rsid w:val="00A027D1"/>
    <w:rsid w:val="00A06636"/>
    <w:rsid w:val="00A12DD0"/>
    <w:rsid w:val="00A13CAE"/>
    <w:rsid w:val="00A14AAE"/>
    <w:rsid w:val="00A15C56"/>
    <w:rsid w:val="00A26A2B"/>
    <w:rsid w:val="00A279C0"/>
    <w:rsid w:val="00A30414"/>
    <w:rsid w:val="00A313C5"/>
    <w:rsid w:val="00A34FB2"/>
    <w:rsid w:val="00A357AE"/>
    <w:rsid w:val="00A37D35"/>
    <w:rsid w:val="00A51884"/>
    <w:rsid w:val="00A5292A"/>
    <w:rsid w:val="00A62E8B"/>
    <w:rsid w:val="00A638C6"/>
    <w:rsid w:val="00A74C29"/>
    <w:rsid w:val="00A827B2"/>
    <w:rsid w:val="00A8295F"/>
    <w:rsid w:val="00A97D68"/>
    <w:rsid w:val="00AA3940"/>
    <w:rsid w:val="00AB0DD4"/>
    <w:rsid w:val="00AB5F82"/>
    <w:rsid w:val="00AD254F"/>
    <w:rsid w:val="00AE29F2"/>
    <w:rsid w:val="00AE44EE"/>
    <w:rsid w:val="00AE5921"/>
    <w:rsid w:val="00B01109"/>
    <w:rsid w:val="00B019D5"/>
    <w:rsid w:val="00B05A7A"/>
    <w:rsid w:val="00B07480"/>
    <w:rsid w:val="00B14755"/>
    <w:rsid w:val="00B23033"/>
    <w:rsid w:val="00B3250A"/>
    <w:rsid w:val="00B37718"/>
    <w:rsid w:val="00B40163"/>
    <w:rsid w:val="00B44153"/>
    <w:rsid w:val="00B44E36"/>
    <w:rsid w:val="00B46D93"/>
    <w:rsid w:val="00B51F96"/>
    <w:rsid w:val="00B60286"/>
    <w:rsid w:val="00B71A47"/>
    <w:rsid w:val="00B766B4"/>
    <w:rsid w:val="00B81D91"/>
    <w:rsid w:val="00B90BA2"/>
    <w:rsid w:val="00B916EC"/>
    <w:rsid w:val="00B96DAE"/>
    <w:rsid w:val="00BA0FAF"/>
    <w:rsid w:val="00BA5132"/>
    <w:rsid w:val="00BA6D01"/>
    <w:rsid w:val="00BB4420"/>
    <w:rsid w:val="00BB6279"/>
    <w:rsid w:val="00BB7C02"/>
    <w:rsid w:val="00BC3CD9"/>
    <w:rsid w:val="00BD0260"/>
    <w:rsid w:val="00BD36DB"/>
    <w:rsid w:val="00BD6642"/>
    <w:rsid w:val="00BD696E"/>
    <w:rsid w:val="00BE1CDF"/>
    <w:rsid w:val="00C0171E"/>
    <w:rsid w:val="00C053B9"/>
    <w:rsid w:val="00C05FEA"/>
    <w:rsid w:val="00C10322"/>
    <w:rsid w:val="00C13224"/>
    <w:rsid w:val="00C14541"/>
    <w:rsid w:val="00C15510"/>
    <w:rsid w:val="00C22693"/>
    <w:rsid w:val="00C25B8F"/>
    <w:rsid w:val="00C27773"/>
    <w:rsid w:val="00C35C3F"/>
    <w:rsid w:val="00C4131C"/>
    <w:rsid w:val="00C41727"/>
    <w:rsid w:val="00C431BF"/>
    <w:rsid w:val="00C50973"/>
    <w:rsid w:val="00C5748D"/>
    <w:rsid w:val="00C65432"/>
    <w:rsid w:val="00C657A8"/>
    <w:rsid w:val="00C674CD"/>
    <w:rsid w:val="00C713A3"/>
    <w:rsid w:val="00C73026"/>
    <w:rsid w:val="00C77A52"/>
    <w:rsid w:val="00C83066"/>
    <w:rsid w:val="00C954FC"/>
    <w:rsid w:val="00CA28EA"/>
    <w:rsid w:val="00CA4B61"/>
    <w:rsid w:val="00CA5F76"/>
    <w:rsid w:val="00CA6B4E"/>
    <w:rsid w:val="00CB7E1A"/>
    <w:rsid w:val="00CC1E4E"/>
    <w:rsid w:val="00CC73E5"/>
    <w:rsid w:val="00CD1284"/>
    <w:rsid w:val="00CD772D"/>
    <w:rsid w:val="00CF6C9C"/>
    <w:rsid w:val="00CF7125"/>
    <w:rsid w:val="00D05A9F"/>
    <w:rsid w:val="00D126B0"/>
    <w:rsid w:val="00D17842"/>
    <w:rsid w:val="00D21556"/>
    <w:rsid w:val="00D24B5D"/>
    <w:rsid w:val="00D255E6"/>
    <w:rsid w:val="00D318B8"/>
    <w:rsid w:val="00D52C91"/>
    <w:rsid w:val="00D5592D"/>
    <w:rsid w:val="00D55E3E"/>
    <w:rsid w:val="00D61858"/>
    <w:rsid w:val="00D64E79"/>
    <w:rsid w:val="00D74CDE"/>
    <w:rsid w:val="00D950E1"/>
    <w:rsid w:val="00D95872"/>
    <w:rsid w:val="00D97293"/>
    <w:rsid w:val="00DA61B0"/>
    <w:rsid w:val="00DB00B3"/>
    <w:rsid w:val="00DB16AD"/>
    <w:rsid w:val="00DB6BE5"/>
    <w:rsid w:val="00DB7D10"/>
    <w:rsid w:val="00DE4F55"/>
    <w:rsid w:val="00DE7AE5"/>
    <w:rsid w:val="00DF10FB"/>
    <w:rsid w:val="00DF28E3"/>
    <w:rsid w:val="00DF476D"/>
    <w:rsid w:val="00E01753"/>
    <w:rsid w:val="00E04DC6"/>
    <w:rsid w:val="00E06BF5"/>
    <w:rsid w:val="00E10E76"/>
    <w:rsid w:val="00E12C93"/>
    <w:rsid w:val="00E144F8"/>
    <w:rsid w:val="00E25D80"/>
    <w:rsid w:val="00E27076"/>
    <w:rsid w:val="00E272AC"/>
    <w:rsid w:val="00E27520"/>
    <w:rsid w:val="00E32849"/>
    <w:rsid w:val="00E33F29"/>
    <w:rsid w:val="00E4467C"/>
    <w:rsid w:val="00E5452E"/>
    <w:rsid w:val="00E637FF"/>
    <w:rsid w:val="00E64102"/>
    <w:rsid w:val="00E64BDE"/>
    <w:rsid w:val="00E77FDA"/>
    <w:rsid w:val="00E82BCA"/>
    <w:rsid w:val="00E928B0"/>
    <w:rsid w:val="00E94E3F"/>
    <w:rsid w:val="00E96C8F"/>
    <w:rsid w:val="00EA1DF7"/>
    <w:rsid w:val="00EA47E8"/>
    <w:rsid w:val="00EA5D9B"/>
    <w:rsid w:val="00EB151C"/>
    <w:rsid w:val="00EB1CEE"/>
    <w:rsid w:val="00EB305F"/>
    <w:rsid w:val="00EB7892"/>
    <w:rsid w:val="00EC0518"/>
    <w:rsid w:val="00EC12A2"/>
    <w:rsid w:val="00EC2AC1"/>
    <w:rsid w:val="00EC4E3D"/>
    <w:rsid w:val="00ED0D37"/>
    <w:rsid w:val="00ED1A03"/>
    <w:rsid w:val="00ED5D49"/>
    <w:rsid w:val="00EE62A1"/>
    <w:rsid w:val="00EF226A"/>
    <w:rsid w:val="00EF3B0F"/>
    <w:rsid w:val="00EF42A8"/>
    <w:rsid w:val="00F06CB8"/>
    <w:rsid w:val="00F06E2F"/>
    <w:rsid w:val="00F13253"/>
    <w:rsid w:val="00F17737"/>
    <w:rsid w:val="00F238C2"/>
    <w:rsid w:val="00F26CEE"/>
    <w:rsid w:val="00F34549"/>
    <w:rsid w:val="00F36B4C"/>
    <w:rsid w:val="00F425F2"/>
    <w:rsid w:val="00F43E17"/>
    <w:rsid w:val="00F60735"/>
    <w:rsid w:val="00F61206"/>
    <w:rsid w:val="00F6605E"/>
    <w:rsid w:val="00F66DCD"/>
    <w:rsid w:val="00F82C8C"/>
    <w:rsid w:val="00F93341"/>
    <w:rsid w:val="00F94D0A"/>
    <w:rsid w:val="00FA18C2"/>
    <w:rsid w:val="00FB1EA0"/>
    <w:rsid w:val="00FC1D86"/>
    <w:rsid w:val="00FC2F0E"/>
    <w:rsid w:val="00FC5452"/>
    <w:rsid w:val="00FC65FA"/>
    <w:rsid w:val="00FD0AF7"/>
    <w:rsid w:val="00FD1E78"/>
    <w:rsid w:val="00FD7C7F"/>
    <w:rsid w:val="00FE222A"/>
    <w:rsid w:val="00FF41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E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5D7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rsid w:val="00413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rsid w:val="00DF47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rsid w:val="00ED1A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ормальный (таблица)"/>
    <w:basedOn w:val="a"/>
    <w:next w:val="a"/>
    <w:uiPriority w:val="99"/>
    <w:rsid w:val="009D14B8"/>
    <w:pPr>
      <w:widowControl w:val="0"/>
      <w:suppressAutoHyphens w:val="0"/>
      <w:autoSpaceDE w:val="0"/>
      <w:autoSpaceDN w:val="0"/>
      <w:adjustRightInd w:val="0"/>
      <w:jc w:val="both"/>
    </w:pPr>
    <w:rPr>
      <w:lang w:eastAsia="ru-RU"/>
    </w:rPr>
  </w:style>
  <w:style w:type="paragraph" w:customStyle="1" w:styleId="ac">
    <w:name w:val="Центрированный (таблица)"/>
    <w:basedOn w:val="ab"/>
    <w:next w:val="a"/>
    <w:uiPriority w:val="99"/>
    <w:rsid w:val="009D14B8"/>
    <w:pPr>
      <w:jc w:val="center"/>
    </w:pPr>
  </w:style>
  <w:style w:type="paragraph" w:customStyle="1" w:styleId="TableParagraph">
    <w:name w:val="Table Paragraph"/>
    <w:basedOn w:val="a"/>
    <w:uiPriority w:val="1"/>
    <w:qFormat/>
    <w:rsid w:val="009D14B8"/>
    <w:pPr>
      <w:widowControl w:val="0"/>
      <w:suppressAutoHyphens w:val="0"/>
      <w:autoSpaceDE w:val="0"/>
      <w:autoSpaceDN w:val="0"/>
    </w:pPr>
    <w:rPr>
      <w:sz w:val="22"/>
      <w:szCs w:val="22"/>
      <w:lang w:eastAsia="en-US"/>
    </w:rPr>
  </w:style>
  <w:style w:type="table" w:customStyle="1" w:styleId="TableNormal">
    <w:name w:val="Table Normal"/>
    <w:uiPriority w:val="2"/>
    <w:semiHidden/>
    <w:unhideWhenUsed/>
    <w:qFormat/>
    <w:rsid w:val="009F36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ormattext">
    <w:name w:val="formattext"/>
    <w:basedOn w:val="a"/>
    <w:rsid w:val="00F06CB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6839">
      <w:bodyDiv w:val="1"/>
      <w:marLeft w:val="0"/>
      <w:marRight w:val="0"/>
      <w:marTop w:val="0"/>
      <w:marBottom w:val="0"/>
      <w:divBdr>
        <w:top w:val="none" w:sz="0" w:space="0" w:color="auto"/>
        <w:left w:val="none" w:sz="0" w:space="0" w:color="auto"/>
        <w:bottom w:val="none" w:sz="0" w:space="0" w:color="auto"/>
        <w:right w:val="none" w:sz="0" w:space="0" w:color="auto"/>
      </w:divBdr>
    </w:div>
    <w:div w:id="78646112">
      <w:bodyDiv w:val="1"/>
      <w:marLeft w:val="0"/>
      <w:marRight w:val="0"/>
      <w:marTop w:val="0"/>
      <w:marBottom w:val="0"/>
      <w:divBdr>
        <w:top w:val="none" w:sz="0" w:space="0" w:color="auto"/>
        <w:left w:val="none" w:sz="0" w:space="0" w:color="auto"/>
        <w:bottom w:val="none" w:sz="0" w:space="0" w:color="auto"/>
        <w:right w:val="none" w:sz="0" w:space="0" w:color="auto"/>
      </w:divBdr>
    </w:div>
    <w:div w:id="157043880">
      <w:bodyDiv w:val="1"/>
      <w:marLeft w:val="0"/>
      <w:marRight w:val="0"/>
      <w:marTop w:val="0"/>
      <w:marBottom w:val="0"/>
      <w:divBdr>
        <w:top w:val="none" w:sz="0" w:space="0" w:color="auto"/>
        <w:left w:val="none" w:sz="0" w:space="0" w:color="auto"/>
        <w:bottom w:val="none" w:sz="0" w:space="0" w:color="auto"/>
        <w:right w:val="none" w:sz="0" w:space="0" w:color="auto"/>
      </w:divBdr>
    </w:div>
    <w:div w:id="406804838">
      <w:bodyDiv w:val="1"/>
      <w:marLeft w:val="0"/>
      <w:marRight w:val="0"/>
      <w:marTop w:val="0"/>
      <w:marBottom w:val="0"/>
      <w:divBdr>
        <w:top w:val="none" w:sz="0" w:space="0" w:color="auto"/>
        <w:left w:val="none" w:sz="0" w:space="0" w:color="auto"/>
        <w:bottom w:val="none" w:sz="0" w:space="0" w:color="auto"/>
        <w:right w:val="none" w:sz="0" w:space="0" w:color="auto"/>
      </w:divBdr>
    </w:div>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975448576">
      <w:bodyDiv w:val="1"/>
      <w:marLeft w:val="0"/>
      <w:marRight w:val="0"/>
      <w:marTop w:val="0"/>
      <w:marBottom w:val="0"/>
      <w:divBdr>
        <w:top w:val="none" w:sz="0" w:space="0" w:color="auto"/>
        <w:left w:val="none" w:sz="0" w:space="0" w:color="auto"/>
        <w:bottom w:val="none" w:sz="0" w:space="0" w:color="auto"/>
        <w:right w:val="none" w:sz="0" w:space="0" w:color="auto"/>
      </w:divBdr>
    </w:div>
    <w:div w:id="1054309429">
      <w:bodyDiv w:val="1"/>
      <w:marLeft w:val="0"/>
      <w:marRight w:val="0"/>
      <w:marTop w:val="0"/>
      <w:marBottom w:val="0"/>
      <w:divBdr>
        <w:top w:val="none" w:sz="0" w:space="0" w:color="auto"/>
        <w:left w:val="none" w:sz="0" w:space="0" w:color="auto"/>
        <w:bottom w:val="none" w:sz="0" w:space="0" w:color="auto"/>
        <w:right w:val="none" w:sz="0" w:space="0" w:color="auto"/>
      </w:divBdr>
    </w:div>
    <w:div w:id="1209493097">
      <w:bodyDiv w:val="1"/>
      <w:marLeft w:val="0"/>
      <w:marRight w:val="0"/>
      <w:marTop w:val="0"/>
      <w:marBottom w:val="0"/>
      <w:divBdr>
        <w:top w:val="none" w:sz="0" w:space="0" w:color="auto"/>
        <w:left w:val="none" w:sz="0" w:space="0" w:color="auto"/>
        <w:bottom w:val="none" w:sz="0" w:space="0" w:color="auto"/>
        <w:right w:val="none" w:sz="0" w:space="0" w:color="auto"/>
      </w:divBdr>
    </w:div>
    <w:div w:id="1333027834">
      <w:bodyDiv w:val="1"/>
      <w:marLeft w:val="0"/>
      <w:marRight w:val="0"/>
      <w:marTop w:val="0"/>
      <w:marBottom w:val="0"/>
      <w:divBdr>
        <w:top w:val="none" w:sz="0" w:space="0" w:color="auto"/>
        <w:left w:val="none" w:sz="0" w:space="0" w:color="auto"/>
        <w:bottom w:val="none" w:sz="0" w:space="0" w:color="auto"/>
        <w:right w:val="none" w:sz="0" w:space="0" w:color="auto"/>
      </w:divBdr>
    </w:div>
    <w:div w:id="1821801213">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 w:id="20173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954D-6321-4D34-AE0C-9E99C93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8040</TotalTime>
  <Pages>18</Pages>
  <Words>6794</Words>
  <Characters>38729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294</cp:revision>
  <cp:lastPrinted>2022-05-25T08:56:00Z</cp:lastPrinted>
  <dcterms:created xsi:type="dcterms:W3CDTF">2016-12-13T11:47:00Z</dcterms:created>
  <dcterms:modified xsi:type="dcterms:W3CDTF">2022-08-03T06:10:00Z</dcterms:modified>
</cp:coreProperties>
</file>