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AC8" w:rsidRDefault="00487AC8" w:rsidP="007E3F4D">
      <w:pPr>
        <w:widowControl w:val="0"/>
      </w:pPr>
    </w:p>
    <w:p w:rsidR="00487AC8" w:rsidRPr="00803264" w:rsidRDefault="00487AC8" w:rsidP="00487AC8">
      <w:pPr>
        <w:widowControl w:val="0"/>
        <w:ind w:firstLine="360"/>
        <w:jc w:val="center"/>
      </w:pPr>
      <w:r w:rsidRPr="00803264">
        <w:rPr>
          <w:rStyle w:val="labelnoticename1"/>
        </w:rPr>
        <w:t>ИЗВЕЩЕНИЕ О ПРОВЕДЕНИИ ОТКРЫТОГО АУКЦИОНА</w:t>
      </w:r>
    </w:p>
    <w:p w:rsidR="00487AC8" w:rsidRPr="002F0A13" w:rsidRDefault="00487AC8" w:rsidP="00487AC8">
      <w:pPr>
        <w:widowControl w:val="0"/>
        <w:ind w:firstLine="360"/>
        <w:jc w:val="center"/>
        <w:rPr>
          <w:b/>
        </w:rPr>
      </w:pPr>
      <w:r w:rsidRPr="002F0A13">
        <w:t xml:space="preserve">Администрация </w:t>
      </w:r>
      <w:r w:rsidR="003256C8" w:rsidRPr="002F0A13">
        <w:t>Новосергиевского района Оренбургской области</w:t>
      </w:r>
      <w:r w:rsidRPr="002F0A13">
        <w:t xml:space="preserve"> приглашает к участию в открытом аукционе на право заключения договоров аренды</w:t>
      </w:r>
      <w:r w:rsidR="002A07DD" w:rsidRPr="002F0A13">
        <w:t xml:space="preserve"> земельных участков </w:t>
      </w:r>
      <w:r w:rsidR="00875918" w:rsidRPr="002F0A13">
        <w:t xml:space="preserve">из земель </w:t>
      </w:r>
      <w:r w:rsidR="002A07DD" w:rsidRPr="002F0A13">
        <w:t>населенных пунктов</w:t>
      </w:r>
      <w:r w:rsidRPr="002F0A13">
        <w:t xml:space="preserve">, расположенных на территории </w:t>
      </w:r>
      <w:r w:rsidR="003256C8" w:rsidRPr="002F0A13">
        <w:t>Новосергиевского района</w:t>
      </w:r>
      <w:r w:rsidRPr="002F0A13">
        <w:t xml:space="preserve"> Оренбургской области</w:t>
      </w:r>
    </w:p>
    <w:p w:rsidR="00487AC8" w:rsidRPr="002F0A13" w:rsidRDefault="00487AC8" w:rsidP="00487AC8">
      <w:pPr>
        <w:ind w:firstLine="720"/>
        <w:jc w:val="center"/>
        <w:rPr>
          <w:b/>
        </w:rPr>
      </w:pPr>
    </w:p>
    <w:p w:rsidR="00487AC8" w:rsidRPr="00212F50" w:rsidRDefault="00487AC8" w:rsidP="005D2E5B">
      <w:pPr>
        <w:ind w:firstLine="426"/>
        <w:jc w:val="both"/>
        <w:rPr>
          <w:b/>
        </w:rPr>
      </w:pPr>
      <w:r w:rsidRPr="00212F50">
        <w:rPr>
          <w:b/>
        </w:rPr>
        <w:t xml:space="preserve">Уполномоченный орган и Организатор аукциона: </w:t>
      </w:r>
      <w:r w:rsidRPr="00212F50">
        <w:t xml:space="preserve">Администрация </w:t>
      </w:r>
      <w:r w:rsidR="003256C8" w:rsidRPr="00212F50">
        <w:t>Новосергиевского</w:t>
      </w:r>
      <w:r w:rsidRPr="00212F50">
        <w:t xml:space="preserve"> района Оренбургской области.</w:t>
      </w:r>
    </w:p>
    <w:p w:rsidR="00487AC8" w:rsidRPr="00212F50" w:rsidRDefault="00487AC8" w:rsidP="005D2E5B">
      <w:pPr>
        <w:ind w:firstLine="426"/>
        <w:jc w:val="both"/>
        <w:rPr>
          <w:b/>
        </w:rPr>
      </w:pPr>
      <w:r w:rsidRPr="00212F50">
        <w:rPr>
          <w:b/>
        </w:rPr>
        <w:t>Реквизиты решения о проведен</w:t>
      </w:r>
      <w:proofErr w:type="gramStart"/>
      <w:r w:rsidRPr="00212F50">
        <w:rPr>
          <w:b/>
        </w:rPr>
        <w:t>ии ау</w:t>
      </w:r>
      <w:proofErr w:type="gramEnd"/>
      <w:r w:rsidRPr="00212F50">
        <w:rPr>
          <w:b/>
        </w:rPr>
        <w:t>кциона:</w:t>
      </w:r>
      <w:r w:rsidR="0027794B" w:rsidRPr="00212F50">
        <w:rPr>
          <w:b/>
        </w:rPr>
        <w:t xml:space="preserve"> </w:t>
      </w:r>
      <w:r w:rsidRPr="00212F50">
        <w:t xml:space="preserve">Постановление от </w:t>
      </w:r>
      <w:r w:rsidR="00A102A2" w:rsidRPr="007D2AB8">
        <w:t>2</w:t>
      </w:r>
      <w:r w:rsidR="007D2AB8" w:rsidRPr="007D2AB8">
        <w:t>9</w:t>
      </w:r>
      <w:r w:rsidR="00A102A2" w:rsidRPr="007D2AB8">
        <w:t>.06</w:t>
      </w:r>
      <w:r w:rsidR="0058617B" w:rsidRPr="007D2AB8">
        <w:t>.2018</w:t>
      </w:r>
      <w:r w:rsidR="006A4330" w:rsidRPr="007D2AB8">
        <w:t xml:space="preserve"> г.</w:t>
      </w:r>
      <w:r w:rsidR="00953818" w:rsidRPr="007D2AB8">
        <w:t xml:space="preserve"> </w:t>
      </w:r>
      <w:r w:rsidRPr="007D2AB8">
        <w:t>№</w:t>
      </w:r>
      <w:r w:rsidR="00EC12A2" w:rsidRPr="007D2AB8">
        <w:t xml:space="preserve"> </w:t>
      </w:r>
      <w:r w:rsidR="008C0078" w:rsidRPr="007D2AB8">
        <w:t>5</w:t>
      </w:r>
      <w:r w:rsidR="007D2AB8" w:rsidRPr="007D2AB8">
        <w:t>63</w:t>
      </w:r>
      <w:r w:rsidRPr="007D2AB8">
        <w:t>-п</w:t>
      </w:r>
      <w:bookmarkStart w:id="0" w:name="_GoBack"/>
      <w:bookmarkEnd w:id="0"/>
    </w:p>
    <w:p w:rsidR="00487AC8" w:rsidRPr="00212F50" w:rsidRDefault="00487AC8" w:rsidP="005D2E5B">
      <w:pPr>
        <w:ind w:firstLine="426"/>
        <w:jc w:val="both"/>
        <w:rPr>
          <w:b/>
        </w:rPr>
      </w:pPr>
      <w:r w:rsidRPr="00212F50">
        <w:rPr>
          <w:b/>
        </w:rPr>
        <w:t xml:space="preserve">Место проведения </w:t>
      </w:r>
      <w:r w:rsidR="00CB7E1A" w:rsidRPr="00212F50">
        <w:rPr>
          <w:b/>
        </w:rPr>
        <w:t>аукциона</w:t>
      </w:r>
      <w:r w:rsidRPr="00212F50">
        <w:t xml:space="preserve">: Оренбургская обл., </w:t>
      </w:r>
      <w:r w:rsidR="003256C8" w:rsidRPr="00212F50">
        <w:t>Новосергиевский</w:t>
      </w:r>
      <w:r w:rsidRPr="00212F50">
        <w:t xml:space="preserve"> р-н, </w:t>
      </w:r>
      <w:r w:rsidR="003256C8" w:rsidRPr="00212F50">
        <w:t>п</w:t>
      </w:r>
      <w:r w:rsidRPr="00212F50">
        <w:t xml:space="preserve">. </w:t>
      </w:r>
      <w:r w:rsidR="003256C8" w:rsidRPr="00212F50">
        <w:t>Новосергиевка</w:t>
      </w:r>
      <w:r w:rsidRPr="00212F50">
        <w:t xml:space="preserve">, ул. </w:t>
      </w:r>
      <w:r w:rsidR="003256C8" w:rsidRPr="00212F50">
        <w:t>Краснопартизанская,</w:t>
      </w:r>
      <w:r w:rsidRPr="00212F50">
        <w:t xml:space="preserve"> д.</w:t>
      </w:r>
      <w:r w:rsidR="003256C8" w:rsidRPr="00212F50">
        <w:t>20</w:t>
      </w:r>
      <w:r w:rsidRPr="00212F50">
        <w:t xml:space="preserve"> (кабинет </w:t>
      </w:r>
      <w:r w:rsidR="003256C8" w:rsidRPr="00212F50">
        <w:t>№313</w:t>
      </w:r>
      <w:r w:rsidRPr="00212F50">
        <w:t>).</w:t>
      </w:r>
    </w:p>
    <w:p w:rsidR="00F06E2F" w:rsidRPr="00212F50" w:rsidRDefault="00487AC8" w:rsidP="005D2E5B">
      <w:pPr>
        <w:ind w:firstLine="426"/>
        <w:jc w:val="both"/>
      </w:pPr>
      <w:r w:rsidRPr="00212F50">
        <w:rPr>
          <w:b/>
        </w:rPr>
        <w:t xml:space="preserve">Дата и время проведения </w:t>
      </w:r>
      <w:r w:rsidR="00CB7E1A" w:rsidRPr="00212F50">
        <w:rPr>
          <w:b/>
        </w:rPr>
        <w:t>аукциона</w:t>
      </w:r>
      <w:r w:rsidRPr="00212F50">
        <w:t xml:space="preserve">: </w:t>
      </w:r>
      <w:r w:rsidR="00AE2070" w:rsidRPr="00212F50">
        <w:t>03.08</w:t>
      </w:r>
      <w:r w:rsidR="001116D2" w:rsidRPr="00212F50">
        <w:t>.</w:t>
      </w:r>
      <w:r w:rsidR="00013517" w:rsidRPr="00212F50">
        <w:t>2018</w:t>
      </w:r>
      <w:r w:rsidRPr="00212F50">
        <w:t xml:space="preserve"> г. в 1</w:t>
      </w:r>
      <w:r w:rsidR="00054112" w:rsidRPr="00212F50">
        <w:t>0</w:t>
      </w:r>
      <w:r w:rsidRPr="00212F50">
        <w:t xml:space="preserve"> час.00 мин. местного времени. </w:t>
      </w:r>
    </w:p>
    <w:p w:rsidR="00694CBF" w:rsidRPr="00212F50" w:rsidRDefault="00487AC8" w:rsidP="001B198A">
      <w:pPr>
        <w:pStyle w:val="Default"/>
        <w:jc w:val="both"/>
        <w:rPr>
          <w:color w:val="auto"/>
        </w:rPr>
      </w:pPr>
      <w:r w:rsidRPr="00212F50">
        <w:rPr>
          <w:b/>
        </w:rPr>
        <w:t>Предмет аукциона:</w:t>
      </w:r>
      <w:r w:rsidR="00521B5A" w:rsidRPr="00212F50">
        <w:rPr>
          <w:color w:val="auto"/>
        </w:rPr>
        <w:t xml:space="preserve"> </w:t>
      </w:r>
      <w:r w:rsidR="001B198A" w:rsidRPr="00212F50">
        <w:rPr>
          <w:color w:val="auto"/>
        </w:rPr>
        <w:t xml:space="preserve">право на заключение договора </w:t>
      </w:r>
      <w:r w:rsidR="00521B5A" w:rsidRPr="00212F50">
        <w:rPr>
          <w:color w:val="auto"/>
        </w:rPr>
        <w:t xml:space="preserve">аренды на земельный участок </w:t>
      </w:r>
    </w:p>
    <w:p w:rsidR="00D95872" w:rsidRPr="00212F50" w:rsidRDefault="00F06E2F" w:rsidP="00555F02">
      <w:pPr>
        <w:ind w:firstLine="426"/>
        <w:jc w:val="both"/>
        <w:rPr>
          <w:b/>
        </w:rPr>
      </w:pPr>
      <w:r w:rsidRPr="00212F50">
        <w:rPr>
          <w:b/>
        </w:rPr>
        <w:t xml:space="preserve">Лот №1 </w:t>
      </w:r>
    </w:p>
    <w:p w:rsidR="00DF42DC" w:rsidRPr="00212F50" w:rsidRDefault="000A2A45" w:rsidP="005D2E5B">
      <w:pPr>
        <w:pStyle w:val="Default"/>
        <w:jc w:val="both"/>
        <w:rPr>
          <w:b/>
          <w:color w:val="auto"/>
        </w:rPr>
      </w:pPr>
      <w:r w:rsidRPr="00212F50">
        <w:rPr>
          <w:color w:val="auto"/>
        </w:rPr>
        <w:t xml:space="preserve">Земельный участок, кадастровый номер – 56:19:1004001:675, адрес: Российская Федерация, Оренбургская область, р-н </w:t>
      </w:r>
      <w:proofErr w:type="spellStart"/>
      <w:r w:rsidRPr="00212F50">
        <w:rPr>
          <w:color w:val="auto"/>
        </w:rPr>
        <w:t>Новосергиевский</w:t>
      </w:r>
      <w:proofErr w:type="spellEnd"/>
      <w:r w:rsidRPr="00212F50">
        <w:rPr>
          <w:color w:val="auto"/>
        </w:rPr>
        <w:t xml:space="preserve">, </w:t>
      </w:r>
      <w:proofErr w:type="spellStart"/>
      <w:r w:rsidRPr="00212F50">
        <w:rPr>
          <w:color w:val="auto"/>
        </w:rPr>
        <w:t>Новосергиевский</w:t>
      </w:r>
      <w:proofErr w:type="spellEnd"/>
      <w:r w:rsidRPr="00212F50">
        <w:rPr>
          <w:color w:val="auto"/>
        </w:rPr>
        <w:t xml:space="preserve"> поссовет, </w:t>
      </w:r>
      <w:proofErr w:type="gramStart"/>
      <w:r w:rsidRPr="00212F50">
        <w:rPr>
          <w:color w:val="auto"/>
        </w:rPr>
        <w:t>с</w:t>
      </w:r>
      <w:proofErr w:type="gramEnd"/>
      <w:r w:rsidRPr="00212F50">
        <w:rPr>
          <w:color w:val="auto"/>
        </w:rPr>
        <w:t xml:space="preserve">. </w:t>
      </w:r>
      <w:proofErr w:type="gramStart"/>
      <w:r w:rsidRPr="00212F50">
        <w:rPr>
          <w:color w:val="auto"/>
        </w:rPr>
        <w:t>Землянка</w:t>
      </w:r>
      <w:proofErr w:type="gramEnd"/>
      <w:r w:rsidRPr="00212F50">
        <w:rPr>
          <w:color w:val="auto"/>
        </w:rPr>
        <w:t>, площадь: 2500  кв. м., категория земель: земли населенных пунктов, виды разрешенного использования: для ведения личного подсобного хозяйства (код 2.2);</w:t>
      </w:r>
    </w:p>
    <w:p w:rsidR="009435D5" w:rsidRPr="00212F50" w:rsidRDefault="009435D5" w:rsidP="009435D5">
      <w:pPr>
        <w:keepLines/>
        <w:widowControl w:val="0"/>
        <w:suppressAutoHyphens w:val="0"/>
        <w:ind w:firstLine="709"/>
        <w:jc w:val="both"/>
        <w:rPr>
          <w:lang w:eastAsia="ru-RU"/>
        </w:rPr>
      </w:pPr>
      <w:r w:rsidRPr="00212F50">
        <w:rPr>
          <w:lang w:eastAsia="ru-RU"/>
        </w:rPr>
        <w:t>Предельные размеры земельных участков и предельные параметры разрешенного строительства малоэтажной жилой застройки</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9435D5" w:rsidRPr="00212F50" w:rsidTr="009435D5">
        <w:trPr>
          <w:trHeight w:val="1251"/>
        </w:trPr>
        <w:tc>
          <w:tcPr>
            <w:tcW w:w="6770" w:type="dxa"/>
            <w:gridSpan w:val="2"/>
            <w:vMerge w:val="restart"/>
            <w:tcBorders>
              <w:top w:val="single" w:sz="4" w:space="0" w:color="auto"/>
              <w:left w:val="single" w:sz="4" w:space="0" w:color="auto"/>
              <w:right w:val="single" w:sz="4" w:space="0" w:color="auto"/>
            </w:tcBorders>
            <w:vAlign w:val="center"/>
          </w:tcPr>
          <w:p w:rsidR="009435D5" w:rsidRPr="00212F50" w:rsidRDefault="009435D5" w:rsidP="009435D5">
            <w:pPr>
              <w:numPr>
                <w:ilvl w:val="12"/>
                <w:numId w:val="0"/>
              </w:numPr>
              <w:suppressAutoHyphens w:val="0"/>
              <w:jc w:val="center"/>
              <w:rPr>
                <w:lang w:eastAsia="ru-RU"/>
              </w:rPr>
            </w:pPr>
            <w:r w:rsidRPr="00212F50">
              <w:rPr>
                <w:lang w:eastAsia="ru-RU"/>
              </w:rPr>
              <w:t xml:space="preserve">Виды параметров и единицы </w:t>
            </w:r>
            <w:r w:rsidRPr="00212F50">
              <w:rPr>
                <w:lang w:eastAsia="ru-RU"/>
              </w:rPr>
              <w:br/>
              <w:t>измерения</w:t>
            </w:r>
          </w:p>
        </w:tc>
        <w:tc>
          <w:tcPr>
            <w:tcW w:w="2976" w:type="dxa"/>
            <w:tcBorders>
              <w:top w:val="single" w:sz="4" w:space="0" w:color="auto"/>
              <w:left w:val="single" w:sz="4" w:space="0" w:color="auto"/>
              <w:bottom w:val="single" w:sz="4" w:space="0" w:color="auto"/>
              <w:right w:val="single" w:sz="4" w:space="0" w:color="auto"/>
            </w:tcBorders>
          </w:tcPr>
          <w:p w:rsidR="009435D5" w:rsidRPr="00212F50" w:rsidRDefault="009435D5" w:rsidP="009435D5">
            <w:pPr>
              <w:numPr>
                <w:ilvl w:val="12"/>
                <w:numId w:val="0"/>
              </w:numPr>
              <w:suppressAutoHyphens w:val="0"/>
              <w:jc w:val="center"/>
              <w:rPr>
                <w:lang w:eastAsia="ru-RU"/>
              </w:rPr>
            </w:pPr>
            <w:r w:rsidRPr="00212F50">
              <w:rPr>
                <w:lang w:eastAsia="ru-RU"/>
              </w:rPr>
              <w:t>Значения параметров применительно к основным разрешенным видам использования недвижимости</w:t>
            </w:r>
          </w:p>
        </w:tc>
      </w:tr>
      <w:tr w:rsidR="009435D5" w:rsidRPr="00212F50" w:rsidTr="009435D5">
        <w:trPr>
          <w:cantSplit/>
          <w:trHeight w:val="483"/>
        </w:trPr>
        <w:tc>
          <w:tcPr>
            <w:tcW w:w="6770" w:type="dxa"/>
            <w:gridSpan w:val="2"/>
            <w:vMerge/>
            <w:tcBorders>
              <w:left w:val="single" w:sz="4" w:space="0" w:color="auto"/>
              <w:bottom w:val="single" w:sz="4" w:space="0" w:color="auto"/>
              <w:right w:val="single" w:sz="4" w:space="0" w:color="auto"/>
            </w:tcBorders>
          </w:tcPr>
          <w:p w:rsidR="009435D5" w:rsidRPr="00212F50" w:rsidRDefault="009435D5" w:rsidP="009435D5">
            <w:pPr>
              <w:numPr>
                <w:ilvl w:val="12"/>
                <w:numId w:val="0"/>
              </w:numPr>
              <w:suppressAutoHyphens w:val="0"/>
              <w:jc w:val="center"/>
              <w:rPr>
                <w:lang w:eastAsia="ru-RU"/>
              </w:rPr>
            </w:pPr>
          </w:p>
        </w:tc>
        <w:tc>
          <w:tcPr>
            <w:tcW w:w="2976" w:type="dxa"/>
            <w:tcBorders>
              <w:top w:val="single" w:sz="4" w:space="0" w:color="auto"/>
              <w:left w:val="single" w:sz="4" w:space="0" w:color="auto"/>
              <w:bottom w:val="single" w:sz="4" w:space="0" w:color="auto"/>
              <w:right w:val="single" w:sz="4" w:space="0" w:color="auto"/>
            </w:tcBorders>
          </w:tcPr>
          <w:p w:rsidR="009435D5" w:rsidRPr="00212F50" w:rsidRDefault="009435D5" w:rsidP="009435D5">
            <w:pPr>
              <w:numPr>
                <w:ilvl w:val="12"/>
                <w:numId w:val="0"/>
              </w:numPr>
              <w:suppressAutoHyphens w:val="0"/>
              <w:jc w:val="center"/>
              <w:rPr>
                <w:lang w:eastAsia="ru-RU"/>
              </w:rPr>
            </w:pPr>
            <w:r w:rsidRPr="00212F50">
              <w:rPr>
                <w:lang w:eastAsia="ru-RU"/>
              </w:rPr>
              <w:t>Отдельно стоящий односемейный жилой дом</w:t>
            </w:r>
          </w:p>
        </w:tc>
      </w:tr>
      <w:tr w:rsidR="009435D5" w:rsidRPr="00212F50" w:rsidTr="009435D5">
        <w:tc>
          <w:tcPr>
            <w:tcW w:w="6770" w:type="dxa"/>
            <w:gridSpan w:val="2"/>
            <w:tcBorders>
              <w:top w:val="single" w:sz="4" w:space="0" w:color="auto"/>
              <w:left w:val="single" w:sz="4" w:space="0" w:color="auto"/>
              <w:bottom w:val="single" w:sz="4" w:space="0" w:color="auto"/>
              <w:right w:val="single" w:sz="4" w:space="0" w:color="auto"/>
            </w:tcBorders>
          </w:tcPr>
          <w:p w:rsidR="009435D5" w:rsidRPr="00212F50" w:rsidRDefault="009435D5" w:rsidP="009435D5">
            <w:pPr>
              <w:numPr>
                <w:ilvl w:val="12"/>
                <w:numId w:val="0"/>
              </w:numPr>
              <w:suppressAutoHyphens w:val="0"/>
              <w:ind w:left="57"/>
              <w:rPr>
                <w:lang w:eastAsia="ru-RU"/>
              </w:rPr>
            </w:pPr>
            <w:r w:rsidRPr="00212F50">
              <w:rPr>
                <w:b/>
                <w:bCs/>
                <w:lang w:eastAsia="ru-RU"/>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9435D5" w:rsidRPr="00212F50" w:rsidRDefault="009435D5" w:rsidP="009435D5">
            <w:pPr>
              <w:numPr>
                <w:ilvl w:val="12"/>
                <w:numId w:val="0"/>
              </w:numPr>
              <w:suppressAutoHyphens w:val="0"/>
              <w:rPr>
                <w:lang w:eastAsia="ru-RU"/>
              </w:rPr>
            </w:pPr>
          </w:p>
        </w:tc>
      </w:tr>
      <w:tr w:rsidR="009435D5" w:rsidRPr="00212F50" w:rsidTr="009435D5">
        <w:trPr>
          <w:trHeight w:val="288"/>
        </w:trPr>
        <w:tc>
          <w:tcPr>
            <w:tcW w:w="6061" w:type="dxa"/>
            <w:tcBorders>
              <w:top w:val="single" w:sz="4" w:space="0" w:color="auto"/>
              <w:left w:val="single" w:sz="4" w:space="0" w:color="auto"/>
              <w:bottom w:val="single" w:sz="4" w:space="0" w:color="auto"/>
              <w:right w:val="single" w:sz="4" w:space="0" w:color="auto"/>
            </w:tcBorders>
          </w:tcPr>
          <w:p w:rsidR="009435D5" w:rsidRPr="00212F50" w:rsidRDefault="009435D5" w:rsidP="009435D5">
            <w:pPr>
              <w:numPr>
                <w:ilvl w:val="12"/>
                <w:numId w:val="0"/>
              </w:numPr>
              <w:tabs>
                <w:tab w:val="right" w:pos="-2943"/>
              </w:tabs>
              <w:suppressAutoHyphens w:val="0"/>
              <w:ind w:left="340"/>
              <w:rPr>
                <w:lang w:eastAsia="ru-RU"/>
              </w:rPr>
            </w:pPr>
            <w:r w:rsidRPr="00212F50">
              <w:rPr>
                <w:lang w:eastAsia="ru-RU"/>
              </w:rPr>
              <w:t>-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9435D5" w:rsidRPr="00212F50" w:rsidRDefault="009435D5" w:rsidP="009435D5">
            <w:pPr>
              <w:numPr>
                <w:ilvl w:val="12"/>
                <w:numId w:val="0"/>
              </w:numPr>
              <w:tabs>
                <w:tab w:val="right" w:pos="493"/>
              </w:tabs>
              <w:suppressAutoHyphens w:val="0"/>
              <w:jc w:val="center"/>
              <w:rPr>
                <w:lang w:eastAsia="ru-RU"/>
              </w:rPr>
            </w:pPr>
            <w:proofErr w:type="spellStart"/>
            <w:r w:rsidRPr="00212F50">
              <w:rPr>
                <w:lang w:eastAsia="ru-RU"/>
              </w:rPr>
              <w:t>кв</w:t>
            </w:r>
            <w:proofErr w:type="gramStart"/>
            <w:r w:rsidRPr="00212F50">
              <w:rPr>
                <w:lang w:eastAsia="ru-RU"/>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9435D5" w:rsidRPr="00212F50" w:rsidRDefault="009435D5" w:rsidP="009435D5">
            <w:pPr>
              <w:numPr>
                <w:ilvl w:val="12"/>
                <w:numId w:val="0"/>
              </w:numPr>
              <w:suppressAutoHyphens w:val="0"/>
              <w:ind w:firstLine="34"/>
              <w:jc w:val="center"/>
              <w:rPr>
                <w:lang w:eastAsia="ru-RU"/>
              </w:rPr>
            </w:pPr>
            <w:r w:rsidRPr="00212F50">
              <w:rPr>
                <w:lang w:eastAsia="ru-RU"/>
              </w:rPr>
              <w:t>600</w:t>
            </w:r>
          </w:p>
        </w:tc>
      </w:tr>
      <w:tr w:rsidR="009435D5" w:rsidRPr="00212F50" w:rsidTr="009435D5">
        <w:trPr>
          <w:trHeight w:val="288"/>
        </w:trPr>
        <w:tc>
          <w:tcPr>
            <w:tcW w:w="6061" w:type="dxa"/>
            <w:tcBorders>
              <w:top w:val="single" w:sz="4" w:space="0" w:color="auto"/>
              <w:left w:val="single" w:sz="4" w:space="0" w:color="auto"/>
              <w:bottom w:val="single" w:sz="4" w:space="0" w:color="auto"/>
              <w:right w:val="single" w:sz="4" w:space="0" w:color="auto"/>
            </w:tcBorders>
          </w:tcPr>
          <w:p w:rsidR="009435D5" w:rsidRPr="00212F50" w:rsidRDefault="009435D5" w:rsidP="009435D5">
            <w:pPr>
              <w:numPr>
                <w:ilvl w:val="12"/>
                <w:numId w:val="0"/>
              </w:numPr>
              <w:tabs>
                <w:tab w:val="right" w:pos="-2943"/>
              </w:tabs>
              <w:suppressAutoHyphens w:val="0"/>
              <w:ind w:left="340"/>
              <w:rPr>
                <w:lang w:eastAsia="ru-RU"/>
              </w:rPr>
            </w:pPr>
            <w:r w:rsidRPr="00212F50">
              <w:rPr>
                <w:lang w:eastAsia="ru-RU"/>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9435D5" w:rsidRPr="00212F50" w:rsidRDefault="009435D5" w:rsidP="009435D5">
            <w:pPr>
              <w:numPr>
                <w:ilvl w:val="12"/>
                <w:numId w:val="0"/>
              </w:numPr>
              <w:tabs>
                <w:tab w:val="right" w:pos="493"/>
              </w:tabs>
              <w:suppressAutoHyphens w:val="0"/>
              <w:jc w:val="center"/>
              <w:rPr>
                <w:lang w:eastAsia="ru-RU"/>
              </w:rPr>
            </w:pPr>
            <w:proofErr w:type="spellStart"/>
            <w:r w:rsidRPr="00212F50">
              <w:rPr>
                <w:lang w:eastAsia="ru-RU"/>
              </w:rPr>
              <w:t>кв</w:t>
            </w:r>
            <w:proofErr w:type="gramStart"/>
            <w:r w:rsidRPr="00212F50">
              <w:rPr>
                <w:lang w:eastAsia="ru-RU"/>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9435D5" w:rsidRPr="00212F50" w:rsidRDefault="009435D5" w:rsidP="009435D5">
            <w:pPr>
              <w:numPr>
                <w:ilvl w:val="12"/>
                <w:numId w:val="0"/>
              </w:numPr>
              <w:suppressAutoHyphens w:val="0"/>
              <w:ind w:firstLine="34"/>
              <w:jc w:val="center"/>
              <w:rPr>
                <w:lang w:eastAsia="ru-RU"/>
              </w:rPr>
            </w:pPr>
            <w:r w:rsidRPr="00212F50">
              <w:rPr>
                <w:lang w:eastAsia="ru-RU"/>
              </w:rPr>
              <w:t>2500</w:t>
            </w:r>
          </w:p>
        </w:tc>
      </w:tr>
      <w:tr w:rsidR="009435D5" w:rsidRPr="00212F50" w:rsidTr="009435D5">
        <w:tc>
          <w:tcPr>
            <w:tcW w:w="6061" w:type="dxa"/>
            <w:tcBorders>
              <w:top w:val="single" w:sz="4" w:space="0" w:color="auto"/>
              <w:left w:val="single" w:sz="4" w:space="0" w:color="auto"/>
              <w:bottom w:val="single" w:sz="4" w:space="0" w:color="auto"/>
              <w:right w:val="single" w:sz="4" w:space="0" w:color="auto"/>
            </w:tcBorders>
          </w:tcPr>
          <w:p w:rsidR="009435D5" w:rsidRPr="00212F50" w:rsidRDefault="009435D5" w:rsidP="009435D5">
            <w:pPr>
              <w:numPr>
                <w:ilvl w:val="12"/>
                <w:numId w:val="0"/>
              </w:numPr>
              <w:tabs>
                <w:tab w:val="right" w:pos="-2943"/>
              </w:tabs>
              <w:suppressAutoHyphens w:val="0"/>
              <w:ind w:left="340"/>
              <w:rPr>
                <w:lang w:eastAsia="ru-RU"/>
              </w:rPr>
            </w:pPr>
            <w:r w:rsidRPr="00212F50">
              <w:rPr>
                <w:lang w:eastAsia="ru-RU"/>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9435D5" w:rsidRPr="00212F50" w:rsidRDefault="009435D5" w:rsidP="009435D5">
            <w:pPr>
              <w:numPr>
                <w:ilvl w:val="12"/>
                <w:numId w:val="0"/>
              </w:numPr>
              <w:tabs>
                <w:tab w:val="right" w:pos="493"/>
              </w:tabs>
              <w:suppressAutoHyphens w:val="0"/>
              <w:jc w:val="center"/>
              <w:rPr>
                <w:lang w:eastAsia="ru-RU"/>
              </w:rPr>
            </w:pPr>
            <w:r w:rsidRPr="00212F50">
              <w:rPr>
                <w:lang w:eastAsia="ru-RU"/>
              </w:rPr>
              <w:t>м</w:t>
            </w:r>
          </w:p>
        </w:tc>
        <w:tc>
          <w:tcPr>
            <w:tcW w:w="2976" w:type="dxa"/>
            <w:tcBorders>
              <w:top w:val="single" w:sz="4" w:space="0" w:color="auto"/>
              <w:left w:val="single" w:sz="4" w:space="0" w:color="auto"/>
              <w:bottom w:val="single" w:sz="4" w:space="0" w:color="auto"/>
              <w:right w:val="single" w:sz="4" w:space="0" w:color="auto"/>
            </w:tcBorders>
          </w:tcPr>
          <w:p w:rsidR="009435D5" w:rsidRPr="00212F50" w:rsidRDefault="009435D5" w:rsidP="009435D5">
            <w:pPr>
              <w:numPr>
                <w:ilvl w:val="12"/>
                <w:numId w:val="0"/>
              </w:numPr>
              <w:suppressAutoHyphens w:val="0"/>
              <w:ind w:firstLine="34"/>
              <w:jc w:val="center"/>
              <w:rPr>
                <w:lang w:eastAsia="ru-RU"/>
              </w:rPr>
            </w:pPr>
            <w:r w:rsidRPr="00212F50">
              <w:rPr>
                <w:lang w:eastAsia="ru-RU"/>
              </w:rPr>
              <w:t>20</w:t>
            </w:r>
          </w:p>
        </w:tc>
      </w:tr>
      <w:tr w:rsidR="009435D5" w:rsidRPr="00212F50" w:rsidTr="009435D5">
        <w:trPr>
          <w:cantSplit/>
        </w:trPr>
        <w:tc>
          <w:tcPr>
            <w:tcW w:w="6770" w:type="dxa"/>
            <w:gridSpan w:val="2"/>
            <w:tcBorders>
              <w:top w:val="single" w:sz="4" w:space="0" w:color="auto"/>
              <w:left w:val="single" w:sz="4" w:space="0" w:color="auto"/>
              <w:bottom w:val="single" w:sz="4" w:space="0" w:color="auto"/>
              <w:right w:val="single" w:sz="4" w:space="0" w:color="auto"/>
            </w:tcBorders>
          </w:tcPr>
          <w:p w:rsidR="009435D5" w:rsidRPr="00212F50" w:rsidRDefault="009435D5" w:rsidP="009435D5">
            <w:pPr>
              <w:numPr>
                <w:ilvl w:val="12"/>
                <w:numId w:val="0"/>
              </w:numPr>
              <w:suppressAutoHyphens w:val="0"/>
              <w:rPr>
                <w:lang w:eastAsia="ru-RU"/>
              </w:rPr>
            </w:pPr>
            <w:r w:rsidRPr="00212F50">
              <w:rPr>
                <w:b/>
                <w:bCs/>
                <w:lang w:eastAsia="ru-RU"/>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9435D5" w:rsidRPr="00212F50" w:rsidRDefault="009435D5" w:rsidP="009435D5">
            <w:pPr>
              <w:numPr>
                <w:ilvl w:val="12"/>
                <w:numId w:val="0"/>
              </w:numPr>
              <w:suppressAutoHyphens w:val="0"/>
              <w:rPr>
                <w:lang w:eastAsia="ru-RU"/>
              </w:rPr>
            </w:pPr>
          </w:p>
        </w:tc>
      </w:tr>
      <w:tr w:rsidR="009435D5" w:rsidRPr="00212F50" w:rsidTr="009435D5">
        <w:tc>
          <w:tcPr>
            <w:tcW w:w="6061" w:type="dxa"/>
            <w:tcBorders>
              <w:top w:val="single" w:sz="4" w:space="0" w:color="auto"/>
              <w:left w:val="single" w:sz="4" w:space="0" w:color="auto"/>
              <w:bottom w:val="single" w:sz="4" w:space="0" w:color="auto"/>
              <w:right w:val="single" w:sz="4" w:space="0" w:color="auto"/>
            </w:tcBorders>
          </w:tcPr>
          <w:p w:rsidR="009435D5" w:rsidRPr="00212F50" w:rsidRDefault="009435D5" w:rsidP="009435D5">
            <w:pPr>
              <w:numPr>
                <w:ilvl w:val="12"/>
                <w:numId w:val="0"/>
              </w:numPr>
              <w:suppressAutoHyphens w:val="0"/>
              <w:ind w:left="340"/>
              <w:rPr>
                <w:lang w:eastAsia="ru-RU"/>
              </w:rPr>
            </w:pPr>
            <w:r w:rsidRPr="00212F50">
              <w:rPr>
                <w:lang w:eastAsia="ru-RU"/>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9435D5" w:rsidRPr="00212F50" w:rsidRDefault="009435D5" w:rsidP="009435D5">
            <w:pPr>
              <w:numPr>
                <w:ilvl w:val="12"/>
                <w:numId w:val="0"/>
              </w:numPr>
              <w:tabs>
                <w:tab w:val="right" w:pos="493"/>
              </w:tabs>
              <w:suppressAutoHyphens w:val="0"/>
              <w:jc w:val="center"/>
              <w:rPr>
                <w:lang w:eastAsia="ru-RU"/>
              </w:rPr>
            </w:pPr>
          </w:p>
          <w:p w:rsidR="009435D5" w:rsidRPr="00212F50" w:rsidRDefault="009435D5" w:rsidP="009435D5">
            <w:pPr>
              <w:numPr>
                <w:ilvl w:val="12"/>
                <w:numId w:val="0"/>
              </w:numPr>
              <w:tabs>
                <w:tab w:val="right" w:pos="493"/>
              </w:tabs>
              <w:suppressAutoHyphens w:val="0"/>
              <w:jc w:val="center"/>
              <w:rPr>
                <w:lang w:eastAsia="ru-RU"/>
              </w:rPr>
            </w:pPr>
            <w:r w:rsidRPr="00212F5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9435D5" w:rsidRPr="00212F50" w:rsidRDefault="009435D5" w:rsidP="009435D5">
            <w:pPr>
              <w:numPr>
                <w:ilvl w:val="12"/>
                <w:numId w:val="0"/>
              </w:numPr>
              <w:suppressAutoHyphens w:val="0"/>
              <w:jc w:val="center"/>
              <w:rPr>
                <w:lang w:eastAsia="ru-RU"/>
              </w:rPr>
            </w:pPr>
          </w:p>
          <w:p w:rsidR="009435D5" w:rsidRPr="00212F50" w:rsidRDefault="009435D5" w:rsidP="009435D5">
            <w:pPr>
              <w:numPr>
                <w:ilvl w:val="12"/>
                <w:numId w:val="0"/>
              </w:numPr>
              <w:suppressAutoHyphens w:val="0"/>
              <w:ind w:firstLine="34"/>
              <w:jc w:val="center"/>
              <w:rPr>
                <w:lang w:eastAsia="ru-RU"/>
              </w:rPr>
            </w:pPr>
            <w:r w:rsidRPr="00212F50">
              <w:rPr>
                <w:lang w:eastAsia="ru-RU"/>
              </w:rPr>
              <w:t>5</w:t>
            </w:r>
          </w:p>
        </w:tc>
      </w:tr>
      <w:tr w:rsidR="009435D5" w:rsidRPr="00212F50" w:rsidTr="009435D5">
        <w:tc>
          <w:tcPr>
            <w:tcW w:w="6061" w:type="dxa"/>
            <w:tcBorders>
              <w:top w:val="single" w:sz="4" w:space="0" w:color="auto"/>
              <w:left w:val="single" w:sz="4" w:space="0" w:color="auto"/>
              <w:bottom w:val="single" w:sz="4" w:space="0" w:color="auto"/>
              <w:right w:val="single" w:sz="4" w:space="0" w:color="auto"/>
            </w:tcBorders>
          </w:tcPr>
          <w:p w:rsidR="009435D5" w:rsidRPr="00212F50" w:rsidRDefault="009435D5" w:rsidP="009435D5">
            <w:pPr>
              <w:numPr>
                <w:ilvl w:val="12"/>
                <w:numId w:val="0"/>
              </w:numPr>
              <w:suppressAutoHyphens w:val="0"/>
              <w:ind w:left="340"/>
              <w:rPr>
                <w:lang w:eastAsia="ru-RU"/>
              </w:rPr>
            </w:pPr>
            <w:r w:rsidRPr="00212F50">
              <w:rPr>
                <w:lang w:eastAsia="ru-RU"/>
              </w:rPr>
              <w:t xml:space="preserve">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9435D5" w:rsidRPr="00212F50" w:rsidRDefault="009435D5" w:rsidP="009435D5">
            <w:pPr>
              <w:numPr>
                <w:ilvl w:val="12"/>
                <w:numId w:val="0"/>
              </w:numPr>
              <w:tabs>
                <w:tab w:val="right" w:pos="493"/>
              </w:tabs>
              <w:suppressAutoHyphens w:val="0"/>
              <w:jc w:val="center"/>
              <w:rPr>
                <w:lang w:eastAsia="ru-RU"/>
              </w:rPr>
            </w:pPr>
            <w:r w:rsidRPr="00212F5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9435D5" w:rsidRPr="00212F50" w:rsidRDefault="009435D5" w:rsidP="009435D5">
            <w:pPr>
              <w:numPr>
                <w:ilvl w:val="12"/>
                <w:numId w:val="0"/>
              </w:numPr>
              <w:suppressAutoHyphens w:val="0"/>
              <w:jc w:val="center"/>
              <w:rPr>
                <w:lang w:eastAsia="ru-RU"/>
              </w:rPr>
            </w:pPr>
            <w:r w:rsidRPr="00212F50">
              <w:rPr>
                <w:lang w:eastAsia="ru-RU"/>
              </w:rPr>
              <w:t>3</w:t>
            </w:r>
          </w:p>
        </w:tc>
      </w:tr>
      <w:tr w:rsidR="009435D5" w:rsidRPr="00212F50" w:rsidTr="009435D5">
        <w:tc>
          <w:tcPr>
            <w:tcW w:w="6061" w:type="dxa"/>
            <w:tcBorders>
              <w:top w:val="single" w:sz="4" w:space="0" w:color="auto"/>
              <w:left w:val="single" w:sz="4" w:space="0" w:color="auto"/>
              <w:bottom w:val="single" w:sz="4" w:space="0" w:color="auto"/>
              <w:right w:val="single" w:sz="4" w:space="0" w:color="auto"/>
            </w:tcBorders>
          </w:tcPr>
          <w:p w:rsidR="009435D5" w:rsidRPr="00212F50" w:rsidRDefault="009435D5" w:rsidP="009435D5">
            <w:pPr>
              <w:numPr>
                <w:ilvl w:val="12"/>
                <w:numId w:val="0"/>
              </w:numPr>
              <w:suppressAutoHyphens w:val="0"/>
              <w:ind w:left="340"/>
              <w:rPr>
                <w:lang w:eastAsia="ru-RU"/>
              </w:rPr>
            </w:pPr>
            <w:r w:rsidRPr="00212F50">
              <w:rPr>
                <w:lang w:eastAsia="ru-RU"/>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9435D5" w:rsidRPr="00212F50" w:rsidRDefault="009435D5" w:rsidP="009435D5">
            <w:pPr>
              <w:numPr>
                <w:ilvl w:val="12"/>
                <w:numId w:val="0"/>
              </w:numPr>
              <w:tabs>
                <w:tab w:val="right" w:pos="493"/>
              </w:tabs>
              <w:suppressAutoHyphens w:val="0"/>
              <w:jc w:val="center"/>
              <w:rPr>
                <w:lang w:eastAsia="ru-RU"/>
              </w:rPr>
            </w:pPr>
            <w:r w:rsidRPr="00212F5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9435D5" w:rsidRPr="00212F50" w:rsidRDefault="009435D5" w:rsidP="009435D5">
            <w:pPr>
              <w:numPr>
                <w:ilvl w:val="12"/>
                <w:numId w:val="0"/>
              </w:numPr>
              <w:suppressAutoHyphens w:val="0"/>
              <w:ind w:firstLine="34"/>
              <w:jc w:val="center"/>
              <w:rPr>
                <w:lang w:eastAsia="ru-RU"/>
              </w:rPr>
            </w:pPr>
            <w:r w:rsidRPr="00212F50">
              <w:rPr>
                <w:lang w:eastAsia="ru-RU"/>
              </w:rPr>
              <w:t>3</w:t>
            </w:r>
          </w:p>
        </w:tc>
      </w:tr>
      <w:tr w:rsidR="009435D5" w:rsidRPr="00212F50" w:rsidTr="009435D5">
        <w:tc>
          <w:tcPr>
            <w:tcW w:w="6061" w:type="dxa"/>
            <w:tcBorders>
              <w:top w:val="single" w:sz="4" w:space="0" w:color="auto"/>
              <w:left w:val="single" w:sz="4" w:space="0" w:color="auto"/>
              <w:bottom w:val="single" w:sz="4" w:space="0" w:color="auto"/>
              <w:right w:val="single" w:sz="4" w:space="0" w:color="auto"/>
            </w:tcBorders>
          </w:tcPr>
          <w:p w:rsidR="009435D5" w:rsidRPr="00212F50" w:rsidRDefault="009435D5" w:rsidP="009435D5">
            <w:pPr>
              <w:numPr>
                <w:ilvl w:val="12"/>
                <w:numId w:val="0"/>
              </w:numPr>
              <w:suppressAutoHyphens w:val="0"/>
              <w:ind w:left="340"/>
              <w:rPr>
                <w:lang w:eastAsia="ru-RU"/>
              </w:rPr>
            </w:pPr>
            <w:r w:rsidRPr="00212F50">
              <w:rPr>
                <w:lang w:eastAsia="ru-RU"/>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9435D5" w:rsidRPr="00212F50" w:rsidRDefault="009435D5" w:rsidP="009435D5">
            <w:pPr>
              <w:numPr>
                <w:ilvl w:val="12"/>
                <w:numId w:val="0"/>
              </w:numPr>
              <w:tabs>
                <w:tab w:val="right" w:pos="493"/>
              </w:tabs>
              <w:suppressAutoHyphens w:val="0"/>
              <w:jc w:val="center"/>
              <w:rPr>
                <w:lang w:eastAsia="ru-RU"/>
              </w:rPr>
            </w:pPr>
            <w:r w:rsidRPr="00212F5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9435D5" w:rsidRPr="00212F50" w:rsidRDefault="009435D5" w:rsidP="009435D5">
            <w:pPr>
              <w:numPr>
                <w:ilvl w:val="12"/>
                <w:numId w:val="0"/>
              </w:numPr>
              <w:suppressAutoHyphens w:val="0"/>
              <w:ind w:firstLine="34"/>
              <w:jc w:val="center"/>
              <w:rPr>
                <w:lang w:eastAsia="ru-RU"/>
              </w:rPr>
            </w:pPr>
            <w:r w:rsidRPr="00212F50">
              <w:rPr>
                <w:lang w:eastAsia="ru-RU"/>
              </w:rPr>
              <w:t>3</w:t>
            </w:r>
          </w:p>
        </w:tc>
      </w:tr>
      <w:tr w:rsidR="009435D5" w:rsidRPr="00212F50" w:rsidTr="009435D5">
        <w:tc>
          <w:tcPr>
            <w:tcW w:w="6061" w:type="dxa"/>
            <w:tcBorders>
              <w:top w:val="single" w:sz="4" w:space="0" w:color="auto"/>
              <w:left w:val="single" w:sz="4" w:space="0" w:color="auto"/>
              <w:bottom w:val="single" w:sz="4" w:space="0" w:color="auto"/>
              <w:right w:val="single" w:sz="4" w:space="0" w:color="auto"/>
            </w:tcBorders>
          </w:tcPr>
          <w:p w:rsidR="009435D5" w:rsidRPr="00212F50" w:rsidRDefault="009435D5" w:rsidP="009435D5">
            <w:pPr>
              <w:numPr>
                <w:ilvl w:val="12"/>
                <w:numId w:val="0"/>
              </w:numPr>
              <w:suppressAutoHyphens w:val="0"/>
              <w:ind w:left="340"/>
              <w:rPr>
                <w:lang w:eastAsia="ru-RU"/>
              </w:rPr>
            </w:pPr>
            <w:r w:rsidRPr="00212F50">
              <w:rPr>
                <w:lang w:eastAsia="ru-RU"/>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9435D5" w:rsidRPr="00212F50" w:rsidRDefault="009435D5" w:rsidP="009435D5">
            <w:pPr>
              <w:numPr>
                <w:ilvl w:val="12"/>
                <w:numId w:val="0"/>
              </w:numPr>
              <w:tabs>
                <w:tab w:val="right" w:pos="493"/>
              </w:tabs>
              <w:suppressAutoHyphens w:val="0"/>
              <w:jc w:val="center"/>
              <w:rPr>
                <w:lang w:eastAsia="ru-RU"/>
              </w:rPr>
            </w:pPr>
            <w:r w:rsidRPr="00212F5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9435D5" w:rsidRPr="00212F50" w:rsidRDefault="009435D5" w:rsidP="009435D5">
            <w:pPr>
              <w:numPr>
                <w:ilvl w:val="12"/>
                <w:numId w:val="0"/>
              </w:numPr>
              <w:suppressAutoHyphens w:val="0"/>
              <w:ind w:firstLine="34"/>
              <w:jc w:val="center"/>
              <w:rPr>
                <w:lang w:eastAsia="ru-RU"/>
              </w:rPr>
            </w:pPr>
            <w:r w:rsidRPr="00212F50">
              <w:rPr>
                <w:lang w:eastAsia="ru-RU"/>
              </w:rPr>
              <w:t>12</w:t>
            </w:r>
          </w:p>
        </w:tc>
      </w:tr>
      <w:tr w:rsidR="009435D5" w:rsidRPr="00212F50" w:rsidTr="009435D5">
        <w:tc>
          <w:tcPr>
            <w:tcW w:w="6061" w:type="dxa"/>
            <w:tcBorders>
              <w:top w:val="single" w:sz="4" w:space="0" w:color="auto"/>
              <w:left w:val="single" w:sz="4" w:space="0" w:color="auto"/>
              <w:bottom w:val="single" w:sz="4" w:space="0" w:color="auto"/>
              <w:right w:val="single" w:sz="4" w:space="0" w:color="auto"/>
            </w:tcBorders>
          </w:tcPr>
          <w:p w:rsidR="009435D5" w:rsidRPr="00212F50" w:rsidRDefault="009435D5" w:rsidP="009435D5">
            <w:pPr>
              <w:numPr>
                <w:ilvl w:val="12"/>
                <w:numId w:val="0"/>
              </w:numPr>
              <w:suppressAutoHyphens w:val="0"/>
              <w:ind w:left="340"/>
              <w:rPr>
                <w:lang w:eastAsia="ru-RU"/>
              </w:rPr>
            </w:pPr>
            <w:r w:rsidRPr="00212F50">
              <w:rPr>
                <w:lang w:eastAsia="ru-RU"/>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9435D5" w:rsidRPr="00212F50" w:rsidRDefault="009435D5" w:rsidP="009435D5">
            <w:pPr>
              <w:numPr>
                <w:ilvl w:val="12"/>
                <w:numId w:val="0"/>
              </w:numPr>
              <w:tabs>
                <w:tab w:val="right" w:pos="493"/>
              </w:tabs>
              <w:suppressAutoHyphens w:val="0"/>
              <w:jc w:val="center"/>
              <w:rPr>
                <w:lang w:eastAsia="ru-RU"/>
              </w:rPr>
            </w:pPr>
            <w:r w:rsidRPr="00212F5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9435D5" w:rsidRPr="00212F50" w:rsidRDefault="009435D5" w:rsidP="009435D5">
            <w:pPr>
              <w:numPr>
                <w:ilvl w:val="12"/>
                <w:numId w:val="0"/>
              </w:numPr>
              <w:suppressAutoHyphens w:val="0"/>
              <w:ind w:firstLine="34"/>
              <w:jc w:val="center"/>
              <w:rPr>
                <w:lang w:eastAsia="ru-RU"/>
              </w:rPr>
            </w:pPr>
            <w:r w:rsidRPr="00212F50">
              <w:rPr>
                <w:lang w:eastAsia="ru-RU"/>
              </w:rPr>
              <w:t>6</w:t>
            </w:r>
          </w:p>
        </w:tc>
      </w:tr>
      <w:tr w:rsidR="009435D5" w:rsidRPr="00212F50" w:rsidTr="009435D5">
        <w:tc>
          <w:tcPr>
            <w:tcW w:w="6061" w:type="dxa"/>
            <w:tcBorders>
              <w:top w:val="single" w:sz="4" w:space="0" w:color="auto"/>
              <w:left w:val="single" w:sz="4" w:space="0" w:color="auto"/>
              <w:bottom w:val="single" w:sz="4" w:space="0" w:color="auto"/>
              <w:right w:val="single" w:sz="4" w:space="0" w:color="auto"/>
            </w:tcBorders>
          </w:tcPr>
          <w:p w:rsidR="009435D5" w:rsidRPr="00212F50" w:rsidRDefault="009435D5" w:rsidP="009435D5">
            <w:pPr>
              <w:numPr>
                <w:ilvl w:val="12"/>
                <w:numId w:val="0"/>
              </w:numPr>
              <w:suppressAutoHyphens w:val="0"/>
              <w:spacing w:before="60" w:after="60"/>
              <w:ind w:left="340"/>
              <w:rPr>
                <w:lang w:eastAsia="ru-RU"/>
              </w:rPr>
            </w:pPr>
            <w:r w:rsidRPr="00212F50">
              <w:rPr>
                <w:lang w:eastAsia="ru-RU"/>
              </w:rPr>
              <w:t xml:space="preserve">-Минимальное расстояние от границ земельного участка до объектов капитального строительства, </w:t>
            </w:r>
            <w:r w:rsidRPr="00212F50">
              <w:rPr>
                <w:lang w:eastAsia="ru-RU"/>
              </w:rPr>
              <w:lastRenderedPageBreak/>
              <w:t>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9435D5" w:rsidRPr="00212F50" w:rsidRDefault="009435D5" w:rsidP="009435D5">
            <w:pPr>
              <w:numPr>
                <w:ilvl w:val="12"/>
                <w:numId w:val="0"/>
              </w:numPr>
              <w:tabs>
                <w:tab w:val="right" w:pos="493"/>
              </w:tabs>
              <w:suppressAutoHyphens w:val="0"/>
              <w:spacing w:after="200"/>
              <w:jc w:val="center"/>
              <w:rPr>
                <w:lang w:eastAsia="ru-RU"/>
              </w:rPr>
            </w:pPr>
            <w:r w:rsidRPr="00212F50">
              <w:rPr>
                <w:lang w:eastAsia="ru-RU"/>
              </w:rPr>
              <w:lastRenderedPageBreak/>
              <w:t>м</w:t>
            </w:r>
          </w:p>
        </w:tc>
        <w:tc>
          <w:tcPr>
            <w:tcW w:w="2976" w:type="dxa"/>
            <w:tcBorders>
              <w:top w:val="single" w:sz="4" w:space="0" w:color="auto"/>
              <w:left w:val="single" w:sz="4" w:space="0" w:color="auto"/>
              <w:bottom w:val="single" w:sz="4" w:space="0" w:color="auto"/>
              <w:right w:val="single" w:sz="4" w:space="0" w:color="auto"/>
            </w:tcBorders>
            <w:vAlign w:val="center"/>
          </w:tcPr>
          <w:p w:rsidR="009435D5" w:rsidRPr="00212F50" w:rsidRDefault="009435D5" w:rsidP="009435D5">
            <w:pPr>
              <w:numPr>
                <w:ilvl w:val="12"/>
                <w:numId w:val="0"/>
              </w:numPr>
              <w:suppressAutoHyphens w:val="0"/>
              <w:spacing w:after="200"/>
              <w:ind w:firstLine="34"/>
              <w:jc w:val="center"/>
              <w:rPr>
                <w:lang w:eastAsia="ru-RU"/>
              </w:rPr>
            </w:pPr>
            <w:r w:rsidRPr="00212F50">
              <w:rPr>
                <w:lang w:eastAsia="ru-RU"/>
              </w:rPr>
              <w:t>1</w:t>
            </w:r>
          </w:p>
        </w:tc>
      </w:tr>
      <w:tr w:rsidR="009435D5" w:rsidRPr="00212F50" w:rsidTr="009435D5">
        <w:tc>
          <w:tcPr>
            <w:tcW w:w="6061" w:type="dxa"/>
            <w:tcBorders>
              <w:top w:val="single" w:sz="4" w:space="0" w:color="auto"/>
              <w:left w:val="single" w:sz="4" w:space="0" w:color="auto"/>
              <w:bottom w:val="single" w:sz="4" w:space="0" w:color="auto"/>
              <w:right w:val="single" w:sz="4" w:space="0" w:color="auto"/>
            </w:tcBorders>
          </w:tcPr>
          <w:p w:rsidR="009435D5" w:rsidRPr="00212F50" w:rsidRDefault="009435D5" w:rsidP="009435D5">
            <w:pPr>
              <w:numPr>
                <w:ilvl w:val="12"/>
                <w:numId w:val="0"/>
              </w:numPr>
              <w:suppressAutoHyphens w:val="0"/>
              <w:spacing w:line="276" w:lineRule="auto"/>
              <w:ind w:left="340"/>
              <w:rPr>
                <w:lang w:eastAsia="ru-RU"/>
              </w:rPr>
            </w:pPr>
            <w:r w:rsidRPr="00212F50">
              <w:rPr>
                <w:lang w:eastAsia="ru-RU"/>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9435D5" w:rsidRPr="00212F50" w:rsidRDefault="009435D5" w:rsidP="009435D5">
            <w:pPr>
              <w:numPr>
                <w:ilvl w:val="12"/>
                <w:numId w:val="0"/>
              </w:numPr>
              <w:tabs>
                <w:tab w:val="right" w:pos="493"/>
              </w:tabs>
              <w:suppressAutoHyphens w:val="0"/>
              <w:spacing w:line="276" w:lineRule="auto"/>
              <w:jc w:val="center"/>
              <w:rPr>
                <w:lang w:eastAsia="ru-RU"/>
              </w:rPr>
            </w:pPr>
            <w:r w:rsidRPr="00212F50">
              <w:rPr>
                <w:lang w:eastAsia="ru-RU"/>
              </w:rPr>
              <w:t>%</w:t>
            </w:r>
          </w:p>
        </w:tc>
        <w:tc>
          <w:tcPr>
            <w:tcW w:w="2976" w:type="dxa"/>
            <w:tcBorders>
              <w:top w:val="single" w:sz="4" w:space="0" w:color="auto"/>
              <w:left w:val="single" w:sz="4" w:space="0" w:color="auto"/>
              <w:bottom w:val="single" w:sz="4" w:space="0" w:color="auto"/>
              <w:right w:val="single" w:sz="4" w:space="0" w:color="auto"/>
            </w:tcBorders>
            <w:vAlign w:val="center"/>
          </w:tcPr>
          <w:p w:rsidR="009435D5" w:rsidRPr="00212F50" w:rsidRDefault="009435D5" w:rsidP="009435D5">
            <w:pPr>
              <w:numPr>
                <w:ilvl w:val="12"/>
                <w:numId w:val="0"/>
              </w:numPr>
              <w:suppressAutoHyphens w:val="0"/>
              <w:spacing w:line="276" w:lineRule="auto"/>
              <w:ind w:firstLine="34"/>
              <w:jc w:val="center"/>
              <w:rPr>
                <w:lang w:eastAsia="ru-RU"/>
              </w:rPr>
            </w:pPr>
            <w:r w:rsidRPr="00212F50">
              <w:rPr>
                <w:lang w:eastAsia="ru-RU"/>
              </w:rPr>
              <w:t>20</w:t>
            </w:r>
          </w:p>
        </w:tc>
      </w:tr>
    </w:tbl>
    <w:p w:rsidR="009435D5" w:rsidRPr="00212F50" w:rsidRDefault="009435D5" w:rsidP="009435D5">
      <w:pPr>
        <w:widowControl w:val="0"/>
        <w:tabs>
          <w:tab w:val="left" w:pos="900"/>
          <w:tab w:val="left" w:pos="9064"/>
        </w:tabs>
        <w:suppressAutoHyphens w:val="0"/>
        <w:autoSpaceDE w:val="0"/>
        <w:autoSpaceDN w:val="0"/>
        <w:adjustRightInd w:val="0"/>
        <w:ind w:firstLine="709"/>
        <w:jc w:val="both"/>
        <w:rPr>
          <w:lang w:eastAsia="ru-RU"/>
        </w:rPr>
      </w:pPr>
      <w:r w:rsidRPr="00212F50">
        <w:rPr>
          <w:bCs/>
          <w:iCs/>
          <w:lang w:eastAsia="ru-RU"/>
        </w:rPr>
        <w:t>Примечания к таблице 2:</w:t>
      </w:r>
      <w:r w:rsidRPr="00212F50">
        <w:rPr>
          <w:bCs/>
          <w:iCs/>
          <w:lang w:eastAsia="ru-RU"/>
        </w:rPr>
        <w:tab/>
      </w:r>
    </w:p>
    <w:p w:rsidR="009435D5" w:rsidRPr="00212F50" w:rsidRDefault="009435D5" w:rsidP="009435D5">
      <w:pPr>
        <w:widowControl w:val="0"/>
        <w:numPr>
          <w:ilvl w:val="0"/>
          <w:numId w:val="7"/>
        </w:numPr>
        <w:tabs>
          <w:tab w:val="left" w:pos="0"/>
        </w:tabs>
        <w:suppressAutoHyphens w:val="0"/>
        <w:autoSpaceDE w:val="0"/>
        <w:autoSpaceDN w:val="0"/>
        <w:adjustRightInd w:val="0"/>
        <w:spacing w:after="200" w:line="276" w:lineRule="auto"/>
        <w:ind w:left="705" w:firstLine="709"/>
        <w:jc w:val="both"/>
        <w:rPr>
          <w:iCs/>
          <w:lang w:eastAsia="ru-RU"/>
        </w:rPr>
      </w:pPr>
      <w:r w:rsidRPr="00212F50">
        <w:rPr>
          <w:iCs/>
          <w:lang w:eastAsia="ru-RU"/>
        </w:rPr>
        <w:t>Расстояние от границы соседнего земельного участка до постройки для содержания скота и птицы – 4 м, до других построек (бани, гаража, летней кухни и др.)  – 1 м.</w:t>
      </w:r>
    </w:p>
    <w:p w:rsidR="009435D5" w:rsidRPr="00212F50" w:rsidRDefault="009435D5" w:rsidP="009435D5">
      <w:pPr>
        <w:widowControl w:val="0"/>
        <w:tabs>
          <w:tab w:val="left" w:pos="900"/>
        </w:tabs>
        <w:suppressAutoHyphens w:val="0"/>
        <w:autoSpaceDE w:val="0"/>
        <w:autoSpaceDN w:val="0"/>
        <w:adjustRightInd w:val="0"/>
        <w:ind w:firstLine="709"/>
        <w:jc w:val="both"/>
        <w:rPr>
          <w:iCs/>
          <w:lang w:eastAsia="ru-RU"/>
        </w:rPr>
      </w:pPr>
      <w:r w:rsidRPr="00212F50">
        <w:rPr>
          <w:iCs/>
          <w:lang w:eastAsia="ru-RU"/>
        </w:rPr>
        <w:t>2.</w:t>
      </w:r>
      <w:r w:rsidRPr="00212F50">
        <w:rPr>
          <w:iCs/>
          <w:lang w:eastAsia="ru-RU"/>
        </w:rPr>
        <w:tab/>
        <w:t xml:space="preserve"> 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быть не более 2 метра 20 сантиметров до наиболее высокой части ограждения.</w:t>
      </w:r>
    </w:p>
    <w:p w:rsidR="009435D5" w:rsidRPr="00212F50" w:rsidRDefault="009435D5" w:rsidP="009435D5">
      <w:pPr>
        <w:widowControl w:val="0"/>
        <w:tabs>
          <w:tab w:val="left" w:pos="900"/>
        </w:tabs>
        <w:suppressAutoHyphens w:val="0"/>
        <w:autoSpaceDE w:val="0"/>
        <w:autoSpaceDN w:val="0"/>
        <w:adjustRightInd w:val="0"/>
        <w:ind w:firstLine="709"/>
        <w:jc w:val="both"/>
        <w:rPr>
          <w:iCs/>
          <w:lang w:eastAsia="ru-RU"/>
        </w:rPr>
      </w:pPr>
    </w:p>
    <w:p w:rsidR="009435D5" w:rsidRPr="00212F50" w:rsidRDefault="009435D5" w:rsidP="009435D5">
      <w:pPr>
        <w:widowControl w:val="0"/>
        <w:tabs>
          <w:tab w:val="left" w:pos="900"/>
        </w:tabs>
        <w:suppressAutoHyphens w:val="0"/>
        <w:autoSpaceDE w:val="0"/>
        <w:autoSpaceDN w:val="0"/>
        <w:adjustRightInd w:val="0"/>
        <w:ind w:firstLine="709"/>
        <w:jc w:val="both"/>
        <w:rPr>
          <w:iCs/>
          <w:lang w:eastAsia="ru-RU"/>
        </w:rPr>
      </w:pPr>
      <w:r w:rsidRPr="00212F50">
        <w:rPr>
          <w:iCs/>
          <w:lang w:eastAsia="ru-RU"/>
        </w:rPr>
        <w:t>3.</w:t>
      </w:r>
      <w:r w:rsidRPr="00212F50">
        <w:rPr>
          <w:iCs/>
          <w:lang w:eastAsia="ru-RU"/>
        </w:rPr>
        <w:tab/>
        <w:t>Максимальная высота помещения вновь размещаемых и реконструируемых встроенных или отдельно стоящих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6–и метров. Максимальная общая площадь вновь размещаемых и реконструируемых встроенных или отдельно стоящих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9435D5" w:rsidRPr="00212F50" w:rsidRDefault="009435D5" w:rsidP="009435D5">
      <w:pPr>
        <w:widowControl w:val="0"/>
        <w:suppressAutoHyphens w:val="0"/>
        <w:autoSpaceDE w:val="0"/>
        <w:autoSpaceDN w:val="0"/>
        <w:adjustRightInd w:val="0"/>
        <w:ind w:firstLine="709"/>
        <w:jc w:val="both"/>
        <w:rPr>
          <w:iCs/>
          <w:lang w:eastAsia="ru-RU"/>
        </w:rPr>
      </w:pPr>
      <w:r w:rsidRPr="00212F50">
        <w:rPr>
          <w:iCs/>
          <w:lang w:eastAsia="ru-RU"/>
        </w:rPr>
        <w:t>4.</w:t>
      </w:r>
      <w:r w:rsidRPr="00212F50">
        <w:rPr>
          <w:iCs/>
          <w:lang w:eastAsia="ru-RU"/>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 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9435D5" w:rsidRPr="00212F50" w:rsidRDefault="009435D5" w:rsidP="009435D5">
      <w:pPr>
        <w:widowControl w:val="0"/>
        <w:tabs>
          <w:tab w:val="left" w:pos="900"/>
        </w:tabs>
        <w:suppressAutoHyphens w:val="0"/>
        <w:autoSpaceDE w:val="0"/>
        <w:autoSpaceDN w:val="0"/>
        <w:adjustRightInd w:val="0"/>
        <w:ind w:firstLine="709"/>
        <w:jc w:val="both"/>
        <w:rPr>
          <w:iCs/>
          <w:lang w:eastAsia="ru-RU"/>
        </w:rPr>
      </w:pPr>
      <w:r w:rsidRPr="00212F50">
        <w:rPr>
          <w:iCs/>
          <w:lang w:eastAsia="ru-RU"/>
        </w:rPr>
        <w:t>5. 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9435D5" w:rsidRPr="00212F50" w:rsidRDefault="009435D5" w:rsidP="009435D5">
      <w:pPr>
        <w:numPr>
          <w:ilvl w:val="12"/>
          <w:numId w:val="0"/>
        </w:numPr>
        <w:suppressAutoHyphens w:val="0"/>
        <w:ind w:firstLine="709"/>
        <w:jc w:val="both"/>
        <w:rPr>
          <w:iCs/>
          <w:lang w:eastAsia="ru-RU"/>
        </w:rPr>
      </w:pPr>
      <w:r w:rsidRPr="00212F50">
        <w:rPr>
          <w:iCs/>
          <w:lang w:eastAsia="ru-RU"/>
        </w:rPr>
        <w:t>6.</w:t>
      </w:r>
      <w:r w:rsidRPr="00212F50">
        <w:rPr>
          <w:iCs/>
          <w:lang w:eastAsia="ru-RU"/>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 26 настоящих Правил.</w:t>
      </w:r>
    </w:p>
    <w:p w:rsidR="009435D5" w:rsidRPr="00212F50" w:rsidRDefault="009435D5" w:rsidP="009435D5">
      <w:pPr>
        <w:numPr>
          <w:ilvl w:val="12"/>
          <w:numId w:val="0"/>
        </w:numPr>
        <w:suppressAutoHyphens w:val="0"/>
        <w:ind w:firstLine="709"/>
        <w:jc w:val="both"/>
        <w:rPr>
          <w:iCs/>
          <w:lang w:eastAsia="ru-RU"/>
        </w:rPr>
      </w:pPr>
      <w:r w:rsidRPr="00212F50">
        <w:rPr>
          <w:iCs/>
          <w:lang w:eastAsia="ru-RU"/>
        </w:rPr>
        <w:t>7.</w:t>
      </w:r>
      <w:r w:rsidRPr="00212F50">
        <w:rPr>
          <w:iCs/>
          <w:lang w:eastAsia="ru-RU"/>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9435D5" w:rsidRPr="00212F50" w:rsidRDefault="009435D5" w:rsidP="009435D5">
      <w:pPr>
        <w:numPr>
          <w:ilvl w:val="0"/>
          <w:numId w:val="8"/>
        </w:numPr>
        <w:suppressAutoHyphens w:val="0"/>
        <w:spacing w:after="200" w:line="276" w:lineRule="auto"/>
        <w:ind w:left="0" w:firstLine="709"/>
        <w:jc w:val="both"/>
        <w:rPr>
          <w:iCs/>
          <w:lang w:eastAsia="ru-RU"/>
        </w:rPr>
      </w:pPr>
      <w:r w:rsidRPr="00212F50">
        <w:rPr>
          <w:iCs/>
          <w:lang w:eastAsia="ru-RU"/>
        </w:rPr>
        <w:t xml:space="preserve"> имеется взаимное письменное согласие владельцев земельных участков на указанные отклонения;</w:t>
      </w:r>
    </w:p>
    <w:p w:rsidR="009435D5" w:rsidRPr="00212F50" w:rsidRDefault="009435D5" w:rsidP="009435D5">
      <w:pPr>
        <w:numPr>
          <w:ilvl w:val="0"/>
          <w:numId w:val="8"/>
        </w:numPr>
        <w:suppressAutoHyphens w:val="0"/>
        <w:spacing w:after="200" w:line="276" w:lineRule="auto"/>
        <w:ind w:left="0" w:firstLine="709"/>
        <w:jc w:val="both"/>
        <w:rPr>
          <w:iCs/>
          <w:lang w:eastAsia="ru-RU"/>
        </w:rPr>
      </w:pPr>
      <w:r w:rsidRPr="00212F50">
        <w:rPr>
          <w:rFonts w:eastAsia="Calibri"/>
          <w:iCs/>
          <w:lang w:eastAsia="en-US"/>
        </w:rPr>
        <w:t xml:space="preserve">согласованно с органами </w:t>
      </w:r>
      <w:proofErr w:type="spellStart"/>
      <w:r w:rsidRPr="00212F50">
        <w:rPr>
          <w:rFonts w:eastAsia="Calibri"/>
          <w:iCs/>
          <w:lang w:eastAsia="en-US"/>
        </w:rPr>
        <w:t>госпожнадзора</w:t>
      </w:r>
      <w:proofErr w:type="spellEnd"/>
      <w:r w:rsidRPr="00212F50">
        <w:rPr>
          <w:rFonts w:eastAsia="Calibri"/>
          <w:iCs/>
          <w:lang w:eastAsia="en-US"/>
        </w:rPr>
        <w:t>.</w:t>
      </w:r>
    </w:p>
    <w:p w:rsidR="009435D5" w:rsidRPr="00212F50" w:rsidRDefault="009435D5" w:rsidP="009435D5">
      <w:pPr>
        <w:suppressAutoHyphens w:val="0"/>
        <w:ind w:firstLine="709"/>
        <w:jc w:val="both"/>
        <w:rPr>
          <w:rFonts w:eastAsia="Calibri"/>
          <w:iCs/>
          <w:lang w:eastAsia="en-US"/>
        </w:rPr>
      </w:pPr>
      <w:r w:rsidRPr="00212F50">
        <w:rPr>
          <w:rFonts w:eastAsia="Calibri"/>
          <w:iCs/>
          <w:lang w:eastAsia="en-US"/>
        </w:rPr>
        <w:lastRenderedPageBreak/>
        <w:t>8. Минимальные расстояния до границы соседнего участка по санитарно–бытовым условиям должны быть:</w:t>
      </w:r>
    </w:p>
    <w:p w:rsidR="009435D5" w:rsidRPr="00212F50" w:rsidRDefault="009435D5" w:rsidP="009435D5">
      <w:pPr>
        <w:numPr>
          <w:ilvl w:val="0"/>
          <w:numId w:val="10"/>
        </w:numPr>
        <w:suppressAutoHyphens w:val="0"/>
        <w:spacing w:after="200" w:line="276" w:lineRule="auto"/>
        <w:ind w:firstLine="709"/>
        <w:jc w:val="both"/>
        <w:rPr>
          <w:rFonts w:eastAsia="Calibri"/>
          <w:iCs/>
          <w:lang w:eastAsia="en-US"/>
        </w:rPr>
      </w:pPr>
      <w:r w:rsidRPr="00212F50">
        <w:rPr>
          <w:rFonts w:eastAsia="Calibri"/>
          <w:iCs/>
          <w:lang w:eastAsia="en-US"/>
        </w:rPr>
        <w:t>от стволов высокорослых деревьев – 4, среднерослых – 2;</w:t>
      </w:r>
    </w:p>
    <w:p w:rsidR="009435D5" w:rsidRPr="00212F50" w:rsidRDefault="009435D5" w:rsidP="009435D5">
      <w:pPr>
        <w:numPr>
          <w:ilvl w:val="0"/>
          <w:numId w:val="10"/>
        </w:numPr>
        <w:suppressAutoHyphens w:val="0"/>
        <w:spacing w:after="200" w:line="276" w:lineRule="auto"/>
        <w:ind w:firstLine="709"/>
        <w:jc w:val="both"/>
        <w:rPr>
          <w:rFonts w:eastAsia="Calibri"/>
          <w:iCs/>
          <w:lang w:eastAsia="en-US"/>
        </w:rPr>
      </w:pPr>
      <w:r w:rsidRPr="00212F50">
        <w:rPr>
          <w:rFonts w:eastAsia="Calibri"/>
          <w:iCs/>
          <w:lang w:eastAsia="en-US"/>
        </w:rPr>
        <w:t>от кустарника – 1 м.</w:t>
      </w:r>
    </w:p>
    <w:p w:rsidR="009435D5" w:rsidRPr="00212F50" w:rsidRDefault="009435D5" w:rsidP="009435D5">
      <w:pPr>
        <w:suppressAutoHyphens w:val="0"/>
        <w:ind w:firstLine="709"/>
        <w:jc w:val="both"/>
        <w:rPr>
          <w:iCs/>
          <w:lang w:eastAsia="ru-RU"/>
        </w:rPr>
      </w:pPr>
      <w:r w:rsidRPr="00212F50">
        <w:rPr>
          <w:rFonts w:eastAsia="Calibri"/>
          <w:iCs/>
          <w:lang w:eastAsia="en-US"/>
        </w:rPr>
        <w:t xml:space="preserve">9. </w:t>
      </w:r>
      <w:r w:rsidRPr="00212F50">
        <w:rPr>
          <w:iCs/>
          <w:lang w:eastAsia="ru-RU"/>
        </w:rPr>
        <w:t>Минимальные расстояния до стен жилых домов должны быть:</w:t>
      </w:r>
    </w:p>
    <w:p w:rsidR="009435D5" w:rsidRPr="00212F50" w:rsidRDefault="009435D5" w:rsidP="009435D5">
      <w:pPr>
        <w:numPr>
          <w:ilvl w:val="0"/>
          <w:numId w:val="10"/>
        </w:numPr>
        <w:suppressAutoHyphens w:val="0"/>
        <w:spacing w:after="200" w:line="276" w:lineRule="auto"/>
        <w:ind w:firstLine="709"/>
        <w:jc w:val="both"/>
        <w:rPr>
          <w:iCs/>
          <w:lang w:eastAsia="ru-RU"/>
        </w:rPr>
      </w:pPr>
      <w:r w:rsidRPr="00212F50">
        <w:rPr>
          <w:iCs/>
          <w:lang w:eastAsia="ru-RU"/>
        </w:rPr>
        <w:t>от стволов  деревьев – 5 м;</w:t>
      </w:r>
    </w:p>
    <w:p w:rsidR="009435D5" w:rsidRPr="00212F50" w:rsidRDefault="009435D5" w:rsidP="009435D5">
      <w:pPr>
        <w:numPr>
          <w:ilvl w:val="0"/>
          <w:numId w:val="10"/>
        </w:numPr>
        <w:suppressAutoHyphens w:val="0"/>
        <w:spacing w:after="200" w:line="276" w:lineRule="auto"/>
        <w:ind w:firstLine="709"/>
        <w:jc w:val="both"/>
        <w:rPr>
          <w:iCs/>
          <w:lang w:eastAsia="ru-RU"/>
        </w:rPr>
      </w:pPr>
      <w:r w:rsidRPr="00212F50">
        <w:rPr>
          <w:iCs/>
          <w:lang w:eastAsia="ru-RU"/>
        </w:rPr>
        <w:t>от кустарника – 1,5  м.</w:t>
      </w:r>
    </w:p>
    <w:p w:rsidR="009435D5" w:rsidRPr="00212F50" w:rsidRDefault="009435D5" w:rsidP="009435D5">
      <w:pPr>
        <w:suppressAutoHyphens w:val="0"/>
        <w:ind w:left="709"/>
        <w:jc w:val="both"/>
        <w:rPr>
          <w:iCs/>
          <w:lang w:eastAsia="ru-RU"/>
        </w:rPr>
      </w:pPr>
      <w:r w:rsidRPr="00212F50">
        <w:rPr>
          <w:iCs/>
          <w:lang w:eastAsia="ru-RU"/>
        </w:rPr>
        <w:t>10. При определении этажности здания учитываются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9435D5" w:rsidRPr="00212F50" w:rsidRDefault="009435D5" w:rsidP="009435D5">
      <w:pPr>
        <w:suppressAutoHyphens w:val="0"/>
        <w:ind w:left="709"/>
        <w:jc w:val="both"/>
        <w:rPr>
          <w:iCs/>
          <w:lang w:eastAsia="ru-RU"/>
        </w:rPr>
      </w:pPr>
      <w:r w:rsidRPr="00212F50">
        <w:rPr>
          <w:iCs/>
          <w:lang w:eastAsia="ru-RU"/>
        </w:rPr>
        <w:t>- При определении количества этажей учитываются все этажи, включая подземный, подвальный, цокольный, надземный, технический, мансардный и др.</w:t>
      </w:r>
    </w:p>
    <w:p w:rsidR="009435D5" w:rsidRPr="00212F50" w:rsidRDefault="009435D5" w:rsidP="009435D5">
      <w:pPr>
        <w:suppressAutoHyphens w:val="0"/>
        <w:ind w:left="709"/>
        <w:jc w:val="both"/>
        <w:rPr>
          <w:iCs/>
          <w:lang w:eastAsia="ru-RU"/>
        </w:rPr>
      </w:pPr>
      <w:r w:rsidRPr="00212F50">
        <w:rPr>
          <w:iCs/>
          <w:lang w:eastAsia="ru-RU"/>
        </w:rPr>
        <w:t xml:space="preserve">-  Подполье под зданием независимо от его высоты, а так же междуэтажное пространство и технический чердак с высотой менее 1.8 м </w:t>
      </w:r>
      <w:proofErr w:type="spellStart"/>
      <w:r w:rsidRPr="00212F50">
        <w:rPr>
          <w:iCs/>
          <w:lang w:eastAsia="ru-RU"/>
        </w:rPr>
        <w:t>вчисло</w:t>
      </w:r>
      <w:proofErr w:type="spellEnd"/>
      <w:r w:rsidRPr="00212F50">
        <w:rPr>
          <w:iCs/>
          <w:lang w:eastAsia="ru-RU"/>
        </w:rPr>
        <w:t xml:space="preserve"> надземных этажей не считаются. </w:t>
      </w:r>
    </w:p>
    <w:p w:rsidR="009435D5" w:rsidRPr="00212F50" w:rsidRDefault="009435D5" w:rsidP="009435D5">
      <w:pPr>
        <w:suppressAutoHyphens w:val="0"/>
        <w:ind w:left="709"/>
        <w:jc w:val="both"/>
        <w:rPr>
          <w:iCs/>
          <w:lang w:eastAsia="ru-RU"/>
        </w:rPr>
      </w:pPr>
      <w:r w:rsidRPr="00212F50">
        <w:rPr>
          <w:iCs/>
          <w:lang w:eastAsia="ru-RU"/>
        </w:rPr>
        <w:t xml:space="preserve">       Количество этажей многоквартирного здания определяется как количество всех этажей здания, надземных, подземных, мансардных, технических чердаков, за исключением помещений и междуэтажных пространств с высотой помещения менее 1.8 м и помещений подполья. Крышные котельные, машинные отделения лифтов, помещения вентиляционных камер расположенные на крыше</w:t>
      </w:r>
      <w:proofErr w:type="gramStart"/>
      <w:r w:rsidRPr="00212F50">
        <w:rPr>
          <w:iCs/>
          <w:lang w:eastAsia="ru-RU"/>
        </w:rPr>
        <w:t xml:space="preserve"> ,</w:t>
      </w:r>
      <w:proofErr w:type="gramEnd"/>
      <w:r w:rsidRPr="00212F50">
        <w:rPr>
          <w:iCs/>
          <w:lang w:eastAsia="ru-RU"/>
        </w:rPr>
        <w:t xml:space="preserve"> в количество этажей не включаются.</w:t>
      </w:r>
    </w:p>
    <w:p w:rsidR="009435D5" w:rsidRPr="00212F50" w:rsidRDefault="009435D5" w:rsidP="009435D5">
      <w:pPr>
        <w:suppressAutoHyphens w:val="0"/>
        <w:ind w:left="709"/>
        <w:jc w:val="both"/>
        <w:rPr>
          <w:iCs/>
          <w:lang w:eastAsia="ru-RU"/>
        </w:rPr>
      </w:pPr>
      <w:r w:rsidRPr="00212F50">
        <w:rPr>
          <w:iCs/>
          <w:lang w:eastAsia="ru-RU"/>
        </w:rPr>
        <w:t xml:space="preserve">        Предельное количество этажей зданий</w:t>
      </w:r>
      <w:proofErr w:type="gramStart"/>
      <w:r w:rsidRPr="00212F50">
        <w:rPr>
          <w:iCs/>
          <w:lang w:eastAsia="ru-RU"/>
        </w:rPr>
        <w:t xml:space="preserve"> ,</w:t>
      </w:r>
      <w:proofErr w:type="gramEnd"/>
      <w:r w:rsidRPr="00212F50">
        <w:rPr>
          <w:iCs/>
          <w:lang w:eastAsia="ru-RU"/>
        </w:rPr>
        <w:t xml:space="preserve"> строений и сооружений:</w:t>
      </w:r>
    </w:p>
    <w:p w:rsidR="009435D5" w:rsidRPr="00212F50" w:rsidRDefault="009435D5" w:rsidP="009435D5">
      <w:pPr>
        <w:suppressAutoHyphens w:val="0"/>
        <w:ind w:left="709"/>
        <w:jc w:val="both"/>
        <w:rPr>
          <w:iCs/>
          <w:lang w:eastAsia="ru-RU"/>
        </w:rPr>
      </w:pPr>
      <w:r w:rsidRPr="00212F50">
        <w:rPr>
          <w:iCs/>
          <w:lang w:eastAsia="ru-RU"/>
        </w:rPr>
        <w:t>- индивидуальное жилищное строительство – 3 этажа;</w:t>
      </w:r>
    </w:p>
    <w:p w:rsidR="009435D5" w:rsidRPr="00212F50" w:rsidRDefault="009435D5" w:rsidP="009435D5">
      <w:pPr>
        <w:suppressAutoHyphens w:val="0"/>
        <w:ind w:left="709"/>
        <w:jc w:val="both"/>
        <w:rPr>
          <w:iCs/>
          <w:lang w:eastAsia="ru-RU"/>
        </w:rPr>
      </w:pPr>
      <w:r w:rsidRPr="00212F50">
        <w:rPr>
          <w:iCs/>
          <w:lang w:eastAsia="ru-RU"/>
        </w:rPr>
        <w:t xml:space="preserve">- </w:t>
      </w:r>
      <w:proofErr w:type="spellStart"/>
      <w:r w:rsidRPr="00212F50">
        <w:rPr>
          <w:iCs/>
          <w:lang w:eastAsia="ru-RU"/>
        </w:rPr>
        <w:t>среднеэтажная</w:t>
      </w:r>
      <w:proofErr w:type="spellEnd"/>
      <w:r w:rsidRPr="00212F50">
        <w:rPr>
          <w:iCs/>
          <w:lang w:eastAsia="ru-RU"/>
        </w:rPr>
        <w:t xml:space="preserve"> многоквартирная жилая застройка 4 этажа (включая </w:t>
      </w:r>
      <w:proofErr w:type="gramStart"/>
      <w:r w:rsidRPr="00212F50">
        <w:rPr>
          <w:iCs/>
          <w:lang w:eastAsia="ru-RU"/>
        </w:rPr>
        <w:t>мансардный</w:t>
      </w:r>
      <w:proofErr w:type="gramEnd"/>
      <w:r w:rsidRPr="00212F50">
        <w:rPr>
          <w:iCs/>
          <w:lang w:eastAsia="ru-RU"/>
        </w:rPr>
        <w:t>);</w:t>
      </w:r>
    </w:p>
    <w:p w:rsidR="009435D5" w:rsidRPr="00212F50" w:rsidRDefault="009435D5" w:rsidP="009435D5">
      <w:pPr>
        <w:suppressAutoHyphens w:val="0"/>
        <w:ind w:left="709"/>
        <w:jc w:val="both"/>
        <w:rPr>
          <w:iCs/>
          <w:lang w:eastAsia="ru-RU"/>
        </w:rPr>
      </w:pPr>
      <w:r w:rsidRPr="00212F50">
        <w:rPr>
          <w:iCs/>
          <w:lang w:eastAsia="ru-RU"/>
        </w:rPr>
        <w:t>- блокированная жилая застройка-3этажа;</w:t>
      </w:r>
    </w:p>
    <w:p w:rsidR="009435D5" w:rsidRPr="00212F50" w:rsidRDefault="009435D5" w:rsidP="009435D5">
      <w:pPr>
        <w:suppressAutoHyphens w:val="0"/>
        <w:ind w:left="709"/>
        <w:jc w:val="both"/>
        <w:rPr>
          <w:iCs/>
          <w:lang w:eastAsia="ru-RU"/>
        </w:rPr>
      </w:pPr>
      <w:r w:rsidRPr="00212F50">
        <w:rPr>
          <w:iCs/>
          <w:lang w:eastAsia="ru-RU"/>
        </w:rPr>
        <w:t>- нежилые здания</w:t>
      </w:r>
      <w:proofErr w:type="gramStart"/>
      <w:r w:rsidRPr="00212F50">
        <w:rPr>
          <w:iCs/>
          <w:lang w:eastAsia="ru-RU"/>
        </w:rPr>
        <w:t xml:space="preserve"> ,</w:t>
      </w:r>
      <w:proofErr w:type="gramEnd"/>
      <w:r w:rsidRPr="00212F50">
        <w:rPr>
          <w:iCs/>
          <w:lang w:eastAsia="ru-RU"/>
        </w:rPr>
        <w:t xml:space="preserve"> строения , сооружения-3 </w:t>
      </w:r>
    </w:p>
    <w:p w:rsidR="00350A11" w:rsidRPr="00212F50" w:rsidRDefault="00350A11" w:rsidP="00350A11">
      <w:pPr>
        <w:ind w:firstLine="851"/>
        <w:jc w:val="both"/>
        <w:rPr>
          <w:b/>
        </w:rPr>
      </w:pPr>
      <w:r w:rsidRPr="00212F50">
        <w:rPr>
          <w:b/>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p>
    <w:p w:rsidR="00350A11" w:rsidRPr="00212F50" w:rsidRDefault="00350A11" w:rsidP="00350A11">
      <w:pPr>
        <w:ind w:firstLine="426"/>
        <w:jc w:val="both"/>
      </w:pPr>
      <w:r w:rsidRPr="00212F50">
        <w:t>Техническая возможность присоединения объекта к центральной системе водоснабжения МУП «</w:t>
      </w:r>
      <w:proofErr w:type="spellStart"/>
      <w:r w:rsidRPr="00212F50">
        <w:t>Новосергиевское</w:t>
      </w:r>
      <w:proofErr w:type="spellEnd"/>
      <w:r w:rsidRPr="00212F50">
        <w:t xml:space="preserve"> ЖКХ» -  имеется с условием строительства нового подводящего водопровода.</w:t>
      </w:r>
    </w:p>
    <w:p w:rsidR="00350A11" w:rsidRPr="00212F50" w:rsidRDefault="00350A11" w:rsidP="00350A11">
      <w:pPr>
        <w:ind w:firstLine="426"/>
        <w:jc w:val="both"/>
      </w:pPr>
      <w:r w:rsidRPr="00212F50">
        <w:t xml:space="preserve">Срок действия технических условий 3 года. </w:t>
      </w:r>
    </w:p>
    <w:p w:rsidR="00350A11" w:rsidRPr="00212F50" w:rsidRDefault="00350A11" w:rsidP="00350A11">
      <w:pPr>
        <w:ind w:firstLine="426"/>
        <w:jc w:val="both"/>
      </w:pPr>
      <w:r w:rsidRPr="00212F50">
        <w:t>Стоимость подключения составляет на 2018 год 5700 рублей.</w:t>
      </w:r>
    </w:p>
    <w:p w:rsidR="00350A11" w:rsidRPr="00212F50" w:rsidRDefault="00350A11" w:rsidP="00350A11">
      <w:pPr>
        <w:ind w:firstLine="851"/>
        <w:jc w:val="both"/>
        <w:rPr>
          <w:color w:val="000000"/>
        </w:rPr>
      </w:pPr>
      <w:r w:rsidRPr="00212F50">
        <w:rPr>
          <w:rStyle w:val="apple-converted-space"/>
          <w:color w:val="000000"/>
        </w:rPr>
        <w:t>Т</w:t>
      </w:r>
      <w:r w:rsidRPr="00212F50">
        <w:rPr>
          <w:color w:val="000000"/>
        </w:rPr>
        <w:t xml:space="preserve">ехническая возможность подключения объекта к газораспределительной сети объекта капитального строительства отсутствует в связи с дефицитом пропускной способности. </w:t>
      </w:r>
    </w:p>
    <w:p w:rsidR="00350A11" w:rsidRPr="00212F50" w:rsidRDefault="00350A11" w:rsidP="00350A11">
      <w:pPr>
        <w:ind w:firstLine="851"/>
        <w:jc w:val="both"/>
        <w:rPr>
          <w:color w:val="000000"/>
        </w:rPr>
      </w:pPr>
      <w:r w:rsidRPr="00212F50">
        <w:rPr>
          <w:color w:val="000000"/>
        </w:rPr>
        <w:t>Для выполнения работ по подключению вышеуказанного объекта капитального строительства необходимо осуществить мероприятия по реконструкции существующего газопровода с заменой его участка на больший диаметр.</w:t>
      </w:r>
    </w:p>
    <w:p w:rsidR="00350A11" w:rsidRPr="00212F50" w:rsidRDefault="00350A11" w:rsidP="00350A11">
      <w:pPr>
        <w:ind w:firstLine="426"/>
        <w:jc w:val="both"/>
        <w:rPr>
          <w:color w:val="000000"/>
        </w:rPr>
      </w:pPr>
      <w:r w:rsidRPr="00212F50">
        <w:rPr>
          <w:color w:val="000000"/>
        </w:rPr>
        <w:t>Для подключения Вы вправе обратится в филиал АО «Газпром газораспределение Оренбург» в г. Сорочинске (</w:t>
      </w:r>
      <w:proofErr w:type="spellStart"/>
      <w:r w:rsidRPr="00212F50">
        <w:rPr>
          <w:color w:val="000000"/>
        </w:rPr>
        <w:t>Сорочинскмежрайгаз</w:t>
      </w:r>
      <w:proofErr w:type="spellEnd"/>
      <w:r w:rsidRPr="00212F50">
        <w:rPr>
          <w:color w:val="000000"/>
        </w:rPr>
        <w:t xml:space="preserve">) с подтверждением готовности осуществить подключение к сетям газораспределения объекта, по </w:t>
      </w:r>
      <w:proofErr w:type="gramStart"/>
      <w:r w:rsidRPr="00212F50">
        <w:rPr>
          <w:color w:val="000000"/>
        </w:rPr>
        <w:t>индивидуальному проекту</w:t>
      </w:r>
      <w:proofErr w:type="gramEnd"/>
      <w:r w:rsidRPr="00212F50">
        <w:rPr>
          <w:color w:val="000000"/>
        </w:rPr>
        <w:t>, с возмещением расходов, связанных с осуществлением мероприятий, направленных на обеспечение технической возможности подключения к сети газораспределения.</w:t>
      </w:r>
    </w:p>
    <w:p w:rsidR="00350A11" w:rsidRPr="00212F50" w:rsidRDefault="00350A11" w:rsidP="00350A11">
      <w:pPr>
        <w:ind w:firstLine="426"/>
        <w:jc w:val="both"/>
        <w:rPr>
          <w:color w:val="000000"/>
        </w:rPr>
      </w:pPr>
      <w:r w:rsidRPr="00212F50">
        <w:rPr>
          <w:color w:val="000000"/>
        </w:rPr>
        <w:t xml:space="preserve"> Подключение объекта будет осуществляться в соответствии с Правилами подключения (технологического присоединения), утвержденных Постановлением Правительства РФ от 30.12.2013 года № 1314.</w:t>
      </w:r>
    </w:p>
    <w:p w:rsidR="00350A11" w:rsidRPr="00212F50" w:rsidRDefault="00350A11" w:rsidP="00350A11">
      <w:pPr>
        <w:jc w:val="both"/>
        <w:rPr>
          <w:color w:val="000000"/>
        </w:rPr>
      </w:pPr>
      <w:r w:rsidRPr="00212F50">
        <w:rPr>
          <w:color w:val="000000"/>
        </w:rPr>
        <w:lastRenderedPageBreak/>
        <w:t xml:space="preserve">Для подключения к электрическим сетям необходимо в соответствии с Правилами технологического присоединения </w:t>
      </w:r>
      <w:proofErr w:type="spellStart"/>
      <w:r w:rsidRPr="00212F50">
        <w:rPr>
          <w:color w:val="000000"/>
        </w:rPr>
        <w:t>энергопринимающих</w:t>
      </w:r>
      <w:proofErr w:type="spellEnd"/>
      <w:r w:rsidRPr="00212F50">
        <w:rPr>
          <w:color w:val="000000"/>
        </w:rPr>
        <w:t xml:space="preserve"> устройств потребителей электрической энергии, объектов по производству электрической энергии, а так же объектов электросетевого хозяйства, принадлежащих сетевым организациям и иным лица, к электрическим сетям подать заявку на технологическое присоединение. По заявке будут разработаны технические условия с разделением технических мероприятий для исполнения Сетевой организацией и Заявителем и направлены в Ваш адрес с договором об осуществлении технологического присоединения.</w:t>
      </w:r>
    </w:p>
    <w:p w:rsidR="00350A11" w:rsidRPr="00212F50" w:rsidRDefault="00350A11" w:rsidP="00350A11">
      <w:pPr>
        <w:jc w:val="both"/>
        <w:rPr>
          <w:color w:val="000000"/>
        </w:rPr>
      </w:pPr>
      <w:r w:rsidRPr="00212F50">
        <w:rPr>
          <w:color w:val="000000"/>
        </w:rPr>
        <w:t>Для подачи заявки необходимо обратиться в Западное ПО</w:t>
      </w:r>
      <w:proofErr w:type="gramStart"/>
      <w:r w:rsidRPr="00212F50">
        <w:rPr>
          <w:color w:val="000000"/>
        </w:rPr>
        <w:t xml:space="preserve"> :</w:t>
      </w:r>
      <w:proofErr w:type="gramEnd"/>
      <w:r w:rsidRPr="00212F50">
        <w:rPr>
          <w:color w:val="000000"/>
        </w:rPr>
        <w:t xml:space="preserve"> 461040, Оренбургская область, г. Бузулук, ул. Заречная, 16. Контактная информация для подачи заявки на технологическое присоединение: тел. 8(35342) 75-3-42, режим работы: пн.-пт. С 8:00 до 17:00.</w:t>
      </w:r>
    </w:p>
    <w:p w:rsidR="00350A11" w:rsidRPr="00212F50" w:rsidRDefault="00350A11" w:rsidP="00350A11">
      <w:pPr>
        <w:jc w:val="both"/>
        <w:rPr>
          <w:b/>
        </w:rPr>
      </w:pPr>
      <w:r w:rsidRPr="00212F50">
        <w:rPr>
          <w:b/>
        </w:rPr>
        <w:t>Обременение: нет</w:t>
      </w:r>
    </w:p>
    <w:p w:rsidR="00350A11" w:rsidRPr="00212F50" w:rsidRDefault="00350A11" w:rsidP="00350A11">
      <w:pPr>
        <w:jc w:val="both"/>
        <w:rPr>
          <w:b/>
        </w:rPr>
      </w:pPr>
      <w:r w:rsidRPr="00212F50">
        <w:rPr>
          <w:b/>
        </w:rPr>
        <w:t xml:space="preserve">Начальная цена ежегодного размера арендной платы: </w:t>
      </w:r>
      <w:r w:rsidR="003260CB" w:rsidRPr="00212F50">
        <w:rPr>
          <w:b/>
        </w:rPr>
        <w:t>1495,5</w:t>
      </w:r>
      <w:r w:rsidRPr="00212F50">
        <w:rPr>
          <w:b/>
        </w:rPr>
        <w:t>0 руб.</w:t>
      </w:r>
    </w:p>
    <w:p w:rsidR="00350A11" w:rsidRPr="00212F50" w:rsidRDefault="00350A11" w:rsidP="00350A11">
      <w:pPr>
        <w:pStyle w:val="Default"/>
        <w:jc w:val="both"/>
        <w:rPr>
          <w:b/>
          <w:color w:val="auto"/>
        </w:rPr>
      </w:pPr>
      <w:r w:rsidRPr="00212F50">
        <w:rPr>
          <w:b/>
          <w:color w:val="auto"/>
        </w:rPr>
        <w:t xml:space="preserve">Шаг аукциона: </w:t>
      </w:r>
      <w:r w:rsidR="003260CB" w:rsidRPr="00212F50">
        <w:rPr>
          <w:b/>
          <w:color w:val="auto"/>
        </w:rPr>
        <w:t>44,87</w:t>
      </w:r>
      <w:r w:rsidRPr="00212F50">
        <w:rPr>
          <w:b/>
          <w:color w:val="auto"/>
        </w:rPr>
        <w:t xml:space="preserve"> руб.</w:t>
      </w:r>
    </w:p>
    <w:p w:rsidR="00350A11" w:rsidRPr="00212F50" w:rsidRDefault="00350A11" w:rsidP="00350A11">
      <w:pPr>
        <w:pStyle w:val="Default"/>
        <w:jc w:val="both"/>
        <w:rPr>
          <w:b/>
          <w:color w:val="auto"/>
        </w:rPr>
      </w:pPr>
      <w:r w:rsidRPr="00212F50">
        <w:rPr>
          <w:b/>
          <w:color w:val="auto"/>
        </w:rPr>
        <w:t xml:space="preserve">Размер задатка: </w:t>
      </w:r>
      <w:r w:rsidR="003260CB" w:rsidRPr="00212F50">
        <w:rPr>
          <w:b/>
          <w:color w:val="auto"/>
        </w:rPr>
        <w:t>1495</w:t>
      </w:r>
      <w:r w:rsidRPr="00212F50">
        <w:rPr>
          <w:b/>
          <w:color w:val="auto"/>
        </w:rPr>
        <w:t>,</w:t>
      </w:r>
      <w:r w:rsidR="003260CB" w:rsidRPr="00212F50">
        <w:rPr>
          <w:b/>
          <w:color w:val="auto"/>
        </w:rPr>
        <w:t>5</w:t>
      </w:r>
      <w:r w:rsidRPr="00212F50">
        <w:rPr>
          <w:b/>
          <w:color w:val="auto"/>
        </w:rPr>
        <w:t>0 руб.</w:t>
      </w:r>
    </w:p>
    <w:p w:rsidR="00350A11" w:rsidRPr="00212F50" w:rsidRDefault="00350A11" w:rsidP="00350A11">
      <w:pPr>
        <w:pStyle w:val="Default"/>
        <w:jc w:val="both"/>
        <w:rPr>
          <w:b/>
          <w:color w:val="auto"/>
        </w:rPr>
      </w:pPr>
      <w:r w:rsidRPr="00212F50">
        <w:rPr>
          <w:b/>
          <w:color w:val="auto"/>
        </w:rPr>
        <w:t>Срок аренды: 20 лет</w:t>
      </w:r>
    </w:p>
    <w:p w:rsidR="000A2A45" w:rsidRPr="00212F50" w:rsidRDefault="000A2A45" w:rsidP="009314C8">
      <w:pPr>
        <w:jc w:val="both"/>
        <w:rPr>
          <w:b/>
        </w:rPr>
      </w:pPr>
    </w:p>
    <w:p w:rsidR="000A2A45" w:rsidRPr="00212F50" w:rsidRDefault="000A2A45" w:rsidP="000A2A45">
      <w:pPr>
        <w:ind w:firstLine="426"/>
        <w:jc w:val="both"/>
        <w:rPr>
          <w:b/>
        </w:rPr>
      </w:pPr>
      <w:r w:rsidRPr="00212F50">
        <w:rPr>
          <w:b/>
        </w:rPr>
        <w:t>Лот №2</w:t>
      </w:r>
    </w:p>
    <w:p w:rsidR="000A2A45" w:rsidRPr="00212F50" w:rsidRDefault="000A2A45" w:rsidP="000A2A45">
      <w:pPr>
        <w:pStyle w:val="Default"/>
        <w:tabs>
          <w:tab w:val="left" w:pos="1134"/>
        </w:tabs>
        <w:ind w:firstLine="709"/>
        <w:jc w:val="both"/>
      </w:pPr>
      <w:r w:rsidRPr="00212F50">
        <w:rPr>
          <w:b/>
        </w:rPr>
        <w:t xml:space="preserve"> </w:t>
      </w:r>
      <w:r w:rsidRPr="00212F50">
        <w:t xml:space="preserve">Земельный участок, кадастровый номер – 56:19:1004001:676, адрес: </w:t>
      </w:r>
      <w:proofErr w:type="gramStart"/>
      <w:r w:rsidRPr="00212F50">
        <w:t xml:space="preserve">Российская Федерация, Оренбургская область, р-н </w:t>
      </w:r>
      <w:proofErr w:type="spellStart"/>
      <w:r w:rsidRPr="00212F50">
        <w:t>Новосергиевский</w:t>
      </w:r>
      <w:proofErr w:type="spellEnd"/>
      <w:r w:rsidRPr="00212F50">
        <w:t xml:space="preserve">, с/с </w:t>
      </w:r>
      <w:proofErr w:type="spellStart"/>
      <w:r w:rsidRPr="00212F50">
        <w:t>Новосергиевский</w:t>
      </w:r>
      <w:proofErr w:type="spellEnd"/>
      <w:r w:rsidRPr="00212F50">
        <w:t>, с. Землянка, площадь: 2500  кв. м., категория земель: земли населенных пунктов, виды разрешенного использования: для ведения личного подсобного хозяйства (код 2.2);</w:t>
      </w:r>
      <w:proofErr w:type="gramEnd"/>
    </w:p>
    <w:p w:rsidR="009435D5" w:rsidRPr="00212F50" w:rsidRDefault="009435D5" w:rsidP="009435D5">
      <w:pPr>
        <w:keepLines/>
        <w:widowControl w:val="0"/>
        <w:suppressAutoHyphens w:val="0"/>
        <w:ind w:firstLine="709"/>
        <w:jc w:val="both"/>
        <w:rPr>
          <w:lang w:eastAsia="ru-RU"/>
        </w:rPr>
      </w:pPr>
      <w:r w:rsidRPr="00212F50">
        <w:rPr>
          <w:lang w:eastAsia="ru-RU"/>
        </w:rPr>
        <w:t>Предельные размеры земельных участков и предельные параметры разрешенного строительства малоэтажной жилой застройки</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9435D5" w:rsidRPr="00212F50" w:rsidTr="009435D5">
        <w:trPr>
          <w:trHeight w:val="1251"/>
        </w:trPr>
        <w:tc>
          <w:tcPr>
            <w:tcW w:w="6770" w:type="dxa"/>
            <w:gridSpan w:val="2"/>
            <w:vMerge w:val="restart"/>
            <w:tcBorders>
              <w:top w:val="single" w:sz="4" w:space="0" w:color="auto"/>
              <w:left w:val="single" w:sz="4" w:space="0" w:color="auto"/>
              <w:right w:val="single" w:sz="4" w:space="0" w:color="auto"/>
            </w:tcBorders>
            <w:vAlign w:val="center"/>
          </w:tcPr>
          <w:p w:rsidR="009435D5" w:rsidRPr="00212F50" w:rsidRDefault="009435D5" w:rsidP="009435D5">
            <w:pPr>
              <w:numPr>
                <w:ilvl w:val="12"/>
                <w:numId w:val="0"/>
              </w:numPr>
              <w:suppressAutoHyphens w:val="0"/>
              <w:jc w:val="center"/>
              <w:rPr>
                <w:lang w:eastAsia="ru-RU"/>
              </w:rPr>
            </w:pPr>
            <w:r w:rsidRPr="00212F50">
              <w:rPr>
                <w:lang w:eastAsia="ru-RU"/>
              </w:rPr>
              <w:t xml:space="preserve">Виды параметров и единицы </w:t>
            </w:r>
            <w:r w:rsidRPr="00212F50">
              <w:rPr>
                <w:lang w:eastAsia="ru-RU"/>
              </w:rPr>
              <w:br/>
              <w:t>измерения</w:t>
            </w:r>
          </w:p>
        </w:tc>
        <w:tc>
          <w:tcPr>
            <w:tcW w:w="2976" w:type="dxa"/>
            <w:tcBorders>
              <w:top w:val="single" w:sz="4" w:space="0" w:color="auto"/>
              <w:left w:val="single" w:sz="4" w:space="0" w:color="auto"/>
              <w:bottom w:val="single" w:sz="4" w:space="0" w:color="auto"/>
              <w:right w:val="single" w:sz="4" w:space="0" w:color="auto"/>
            </w:tcBorders>
          </w:tcPr>
          <w:p w:rsidR="009435D5" w:rsidRPr="00212F50" w:rsidRDefault="009435D5" w:rsidP="009435D5">
            <w:pPr>
              <w:numPr>
                <w:ilvl w:val="12"/>
                <w:numId w:val="0"/>
              </w:numPr>
              <w:suppressAutoHyphens w:val="0"/>
              <w:jc w:val="center"/>
              <w:rPr>
                <w:lang w:eastAsia="ru-RU"/>
              </w:rPr>
            </w:pPr>
            <w:r w:rsidRPr="00212F50">
              <w:rPr>
                <w:lang w:eastAsia="ru-RU"/>
              </w:rPr>
              <w:t>Значения параметров применительно к основным разрешенным видам использования недвижимости</w:t>
            </w:r>
          </w:p>
        </w:tc>
      </w:tr>
      <w:tr w:rsidR="009435D5" w:rsidRPr="00212F50" w:rsidTr="009435D5">
        <w:trPr>
          <w:cantSplit/>
          <w:trHeight w:val="483"/>
        </w:trPr>
        <w:tc>
          <w:tcPr>
            <w:tcW w:w="6770" w:type="dxa"/>
            <w:gridSpan w:val="2"/>
            <w:vMerge/>
            <w:tcBorders>
              <w:left w:val="single" w:sz="4" w:space="0" w:color="auto"/>
              <w:bottom w:val="single" w:sz="4" w:space="0" w:color="auto"/>
              <w:right w:val="single" w:sz="4" w:space="0" w:color="auto"/>
            </w:tcBorders>
          </w:tcPr>
          <w:p w:rsidR="009435D5" w:rsidRPr="00212F50" w:rsidRDefault="009435D5" w:rsidP="009435D5">
            <w:pPr>
              <w:numPr>
                <w:ilvl w:val="12"/>
                <w:numId w:val="0"/>
              </w:numPr>
              <w:suppressAutoHyphens w:val="0"/>
              <w:jc w:val="center"/>
              <w:rPr>
                <w:lang w:eastAsia="ru-RU"/>
              </w:rPr>
            </w:pPr>
          </w:p>
        </w:tc>
        <w:tc>
          <w:tcPr>
            <w:tcW w:w="2976" w:type="dxa"/>
            <w:tcBorders>
              <w:top w:val="single" w:sz="4" w:space="0" w:color="auto"/>
              <w:left w:val="single" w:sz="4" w:space="0" w:color="auto"/>
              <w:bottom w:val="single" w:sz="4" w:space="0" w:color="auto"/>
              <w:right w:val="single" w:sz="4" w:space="0" w:color="auto"/>
            </w:tcBorders>
          </w:tcPr>
          <w:p w:rsidR="009435D5" w:rsidRPr="00212F50" w:rsidRDefault="009435D5" w:rsidP="009435D5">
            <w:pPr>
              <w:numPr>
                <w:ilvl w:val="12"/>
                <w:numId w:val="0"/>
              </w:numPr>
              <w:suppressAutoHyphens w:val="0"/>
              <w:jc w:val="center"/>
              <w:rPr>
                <w:lang w:eastAsia="ru-RU"/>
              </w:rPr>
            </w:pPr>
            <w:r w:rsidRPr="00212F50">
              <w:rPr>
                <w:lang w:eastAsia="ru-RU"/>
              </w:rPr>
              <w:t>Отдельно стоящий односемейный жилой дом</w:t>
            </w:r>
          </w:p>
        </w:tc>
      </w:tr>
      <w:tr w:rsidR="009435D5" w:rsidRPr="00212F50" w:rsidTr="009435D5">
        <w:tc>
          <w:tcPr>
            <w:tcW w:w="6770" w:type="dxa"/>
            <w:gridSpan w:val="2"/>
            <w:tcBorders>
              <w:top w:val="single" w:sz="4" w:space="0" w:color="auto"/>
              <w:left w:val="single" w:sz="4" w:space="0" w:color="auto"/>
              <w:bottom w:val="single" w:sz="4" w:space="0" w:color="auto"/>
              <w:right w:val="single" w:sz="4" w:space="0" w:color="auto"/>
            </w:tcBorders>
          </w:tcPr>
          <w:p w:rsidR="009435D5" w:rsidRPr="00212F50" w:rsidRDefault="009435D5" w:rsidP="009435D5">
            <w:pPr>
              <w:numPr>
                <w:ilvl w:val="12"/>
                <w:numId w:val="0"/>
              </w:numPr>
              <w:suppressAutoHyphens w:val="0"/>
              <w:ind w:left="57"/>
              <w:rPr>
                <w:lang w:eastAsia="ru-RU"/>
              </w:rPr>
            </w:pPr>
            <w:r w:rsidRPr="00212F50">
              <w:rPr>
                <w:b/>
                <w:bCs/>
                <w:lang w:eastAsia="ru-RU"/>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9435D5" w:rsidRPr="00212F50" w:rsidRDefault="009435D5" w:rsidP="009435D5">
            <w:pPr>
              <w:numPr>
                <w:ilvl w:val="12"/>
                <w:numId w:val="0"/>
              </w:numPr>
              <w:suppressAutoHyphens w:val="0"/>
              <w:rPr>
                <w:lang w:eastAsia="ru-RU"/>
              </w:rPr>
            </w:pPr>
          </w:p>
        </w:tc>
      </w:tr>
      <w:tr w:rsidR="009435D5" w:rsidRPr="00212F50" w:rsidTr="009435D5">
        <w:trPr>
          <w:trHeight w:val="288"/>
        </w:trPr>
        <w:tc>
          <w:tcPr>
            <w:tcW w:w="6061" w:type="dxa"/>
            <w:tcBorders>
              <w:top w:val="single" w:sz="4" w:space="0" w:color="auto"/>
              <w:left w:val="single" w:sz="4" w:space="0" w:color="auto"/>
              <w:bottom w:val="single" w:sz="4" w:space="0" w:color="auto"/>
              <w:right w:val="single" w:sz="4" w:space="0" w:color="auto"/>
            </w:tcBorders>
          </w:tcPr>
          <w:p w:rsidR="009435D5" w:rsidRPr="00212F50" w:rsidRDefault="009435D5" w:rsidP="009435D5">
            <w:pPr>
              <w:numPr>
                <w:ilvl w:val="12"/>
                <w:numId w:val="0"/>
              </w:numPr>
              <w:tabs>
                <w:tab w:val="right" w:pos="-2943"/>
              </w:tabs>
              <w:suppressAutoHyphens w:val="0"/>
              <w:ind w:left="340"/>
              <w:rPr>
                <w:lang w:eastAsia="ru-RU"/>
              </w:rPr>
            </w:pPr>
            <w:r w:rsidRPr="00212F50">
              <w:rPr>
                <w:lang w:eastAsia="ru-RU"/>
              </w:rPr>
              <w:t>-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9435D5" w:rsidRPr="00212F50" w:rsidRDefault="009435D5" w:rsidP="009435D5">
            <w:pPr>
              <w:numPr>
                <w:ilvl w:val="12"/>
                <w:numId w:val="0"/>
              </w:numPr>
              <w:tabs>
                <w:tab w:val="right" w:pos="493"/>
              </w:tabs>
              <w:suppressAutoHyphens w:val="0"/>
              <w:jc w:val="center"/>
              <w:rPr>
                <w:lang w:eastAsia="ru-RU"/>
              </w:rPr>
            </w:pPr>
            <w:proofErr w:type="spellStart"/>
            <w:r w:rsidRPr="00212F50">
              <w:rPr>
                <w:lang w:eastAsia="ru-RU"/>
              </w:rPr>
              <w:t>кв</w:t>
            </w:r>
            <w:proofErr w:type="gramStart"/>
            <w:r w:rsidRPr="00212F50">
              <w:rPr>
                <w:lang w:eastAsia="ru-RU"/>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9435D5" w:rsidRPr="00212F50" w:rsidRDefault="009435D5" w:rsidP="009435D5">
            <w:pPr>
              <w:numPr>
                <w:ilvl w:val="12"/>
                <w:numId w:val="0"/>
              </w:numPr>
              <w:suppressAutoHyphens w:val="0"/>
              <w:ind w:firstLine="34"/>
              <w:jc w:val="center"/>
              <w:rPr>
                <w:lang w:eastAsia="ru-RU"/>
              </w:rPr>
            </w:pPr>
            <w:r w:rsidRPr="00212F50">
              <w:rPr>
                <w:lang w:eastAsia="ru-RU"/>
              </w:rPr>
              <w:t>600</w:t>
            </w:r>
          </w:p>
        </w:tc>
      </w:tr>
      <w:tr w:rsidR="009435D5" w:rsidRPr="00212F50" w:rsidTr="009435D5">
        <w:trPr>
          <w:trHeight w:val="288"/>
        </w:trPr>
        <w:tc>
          <w:tcPr>
            <w:tcW w:w="6061" w:type="dxa"/>
            <w:tcBorders>
              <w:top w:val="single" w:sz="4" w:space="0" w:color="auto"/>
              <w:left w:val="single" w:sz="4" w:space="0" w:color="auto"/>
              <w:bottom w:val="single" w:sz="4" w:space="0" w:color="auto"/>
              <w:right w:val="single" w:sz="4" w:space="0" w:color="auto"/>
            </w:tcBorders>
          </w:tcPr>
          <w:p w:rsidR="009435D5" w:rsidRPr="00212F50" w:rsidRDefault="009435D5" w:rsidP="009435D5">
            <w:pPr>
              <w:numPr>
                <w:ilvl w:val="12"/>
                <w:numId w:val="0"/>
              </w:numPr>
              <w:tabs>
                <w:tab w:val="right" w:pos="-2943"/>
              </w:tabs>
              <w:suppressAutoHyphens w:val="0"/>
              <w:ind w:left="340"/>
              <w:rPr>
                <w:lang w:eastAsia="ru-RU"/>
              </w:rPr>
            </w:pPr>
            <w:r w:rsidRPr="00212F50">
              <w:rPr>
                <w:lang w:eastAsia="ru-RU"/>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9435D5" w:rsidRPr="00212F50" w:rsidRDefault="009435D5" w:rsidP="009435D5">
            <w:pPr>
              <w:numPr>
                <w:ilvl w:val="12"/>
                <w:numId w:val="0"/>
              </w:numPr>
              <w:tabs>
                <w:tab w:val="right" w:pos="493"/>
              </w:tabs>
              <w:suppressAutoHyphens w:val="0"/>
              <w:jc w:val="center"/>
              <w:rPr>
                <w:lang w:eastAsia="ru-RU"/>
              </w:rPr>
            </w:pPr>
            <w:proofErr w:type="spellStart"/>
            <w:r w:rsidRPr="00212F50">
              <w:rPr>
                <w:lang w:eastAsia="ru-RU"/>
              </w:rPr>
              <w:t>кв</w:t>
            </w:r>
            <w:proofErr w:type="gramStart"/>
            <w:r w:rsidRPr="00212F50">
              <w:rPr>
                <w:lang w:eastAsia="ru-RU"/>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9435D5" w:rsidRPr="00212F50" w:rsidRDefault="009435D5" w:rsidP="009435D5">
            <w:pPr>
              <w:numPr>
                <w:ilvl w:val="12"/>
                <w:numId w:val="0"/>
              </w:numPr>
              <w:suppressAutoHyphens w:val="0"/>
              <w:ind w:firstLine="34"/>
              <w:jc w:val="center"/>
              <w:rPr>
                <w:lang w:eastAsia="ru-RU"/>
              </w:rPr>
            </w:pPr>
            <w:r w:rsidRPr="00212F50">
              <w:rPr>
                <w:lang w:eastAsia="ru-RU"/>
              </w:rPr>
              <w:t>2500</w:t>
            </w:r>
          </w:p>
        </w:tc>
      </w:tr>
      <w:tr w:rsidR="009435D5" w:rsidRPr="00212F50" w:rsidTr="009435D5">
        <w:tc>
          <w:tcPr>
            <w:tcW w:w="6061" w:type="dxa"/>
            <w:tcBorders>
              <w:top w:val="single" w:sz="4" w:space="0" w:color="auto"/>
              <w:left w:val="single" w:sz="4" w:space="0" w:color="auto"/>
              <w:bottom w:val="single" w:sz="4" w:space="0" w:color="auto"/>
              <w:right w:val="single" w:sz="4" w:space="0" w:color="auto"/>
            </w:tcBorders>
          </w:tcPr>
          <w:p w:rsidR="009435D5" w:rsidRPr="00212F50" w:rsidRDefault="009435D5" w:rsidP="009435D5">
            <w:pPr>
              <w:numPr>
                <w:ilvl w:val="12"/>
                <w:numId w:val="0"/>
              </w:numPr>
              <w:tabs>
                <w:tab w:val="right" w:pos="-2943"/>
              </w:tabs>
              <w:suppressAutoHyphens w:val="0"/>
              <w:ind w:left="340"/>
              <w:rPr>
                <w:lang w:eastAsia="ru-RU"/>
              </w:rPr>
            </w:pPr>
            <w:r w:rsidRPr="00212F50">
              <w:rPr>
                <w:lang w:eastAsia="ru-RU"/>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9435D5" w:rsidRPr="00212F50" w:rsidRDefault="009435D5" w:rsidP="009435D5">
            <w:pPr>
              <w:numPr>
                <w:ilvl w:val="12"/>
                <w:numId w:val="0"/>
              </w:numPr>
              <w:tabs>
                <w:tab w:val="right" w:pos="493"/>
              </w:tabs>
              <w:suppressAutoHyphens w:val="0"/>
              <w:jc w:val="center"/>
              <w:rPr>
                <w:lang w:eastAsia="ru-RU"/>
              </w:rPr>
            </w:pPr>
            <w:r w:rsidRPr="00212F50">
              <w:rPr>
                <w:lang w:eastAsia="ru-RU"/>
              </w:rPr>
              <w:t>м</w:t>
            </w:r>
          </w:p>
        </w:tc>
        <w:tc>
          <w:tcPr>
            <w:tcW w:w="2976" w:type="dxa"/>
            <w:tcBorders>
              <w:top w:val="single" w:sz="4" w:space="0" w:color="auto"/>
              <w:left w:val="single" w:sz="4" w:space="0" w:color="auto"/>
              <w:bottom w:val="single" w:sz="4" w:space="0" w:color="auto"/>
              <w:right w:val="single" w:sz="4" w:space="0" w:color="auto"/>
            </w:tcBorders>
          </w:tcPr>
          <w:p w:rsidR="009435D5" w:rsidRPr="00212F50" w:rsidRDefault="009435D5" w:rsidP="009435D5">
            <w:pPr>
              <w:numPr>
                <w:ilvl w:val="12"/>
                <w:numId w:val="0"/>
              </w:numPr>
              <w:suppressAutoHyphens w:val="0"/>
              <w:ind w:firstLine="34"/>
              <w:jc w:val="center"/>
              <w:rPr>
                <w:lang w:eastAsia="ru-RU"/>
              </w:rPr>
            </w:pPr>
            <w:r w:rsidRPr="00212F50">
              <w:rPr>
                <w:lang w:eastAsia="ru-RU"/>
              </w:rPr>
              <w:t>20</w:t>
            </w:r>
          </w:p>
        </w:tc>
      </w:tr>
      <w:tr w:rsidR="009435D5" w:rsidRPr="00212F50" w:rsidTr="009435D5">
        <w:trPr>
          <w:cantSplit/>
        </w:trPr>
        <w:tc>
          <w:tcPr>
            <w:tcW w:w="6770" w:type="dxa"/>
            <w:gridSpan w:val="2"/>
            <w:tcBorders>
              <w:top w:val="single" w:sz="4" w:space="0" w:color="auto"/>
              <w:left w:val="single" w:sz="4" w:space="0" w:color="auto"/>
              <w:bottom w:val="single" w:sz="4" w:space="0" w:color="auto"/>
              <w:right w:val="single" w:sz="4" w:space="0" w:color="auto"/>
            </w:tcBorders>
          </w:tcPr>
          <w:p w:rsidR="009435D5" w:rsidRPr="00212F50" w:rsidRDefault="009435D5" w:rsidP="009435D5">
            <w:pPr>
              <w:numPr>
                <w:ilvl w:val="12"/>
                <w:numId w:val="0"/>
              </w:numPr>
              <w:suppressAutoHyphens w:val="0"/>
              <w:rPr>
                <w:lang w:eastAsia="ru-RU"/>
              </w:rPr>
            </w:pPr>
            <w:r w:rsidRPr="00212F50">
              <w:rPr>
                <w:b/>
                <w:bCs/>
                <w:lang w:eastAsia="ru-RU"/>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9435D5" w:rsidRPr="00212F50" w:rsidRDefault="009435D5" w:rsidP="009435D5">
            <w:pPr>
              <w:numPr>
                <w:ilvl w:val="12"/>
                <w:numId w:val="0"/>
              </w:numPr>
              <w:suppressAutoHyphens w:val="0"/>
              <w:rPr>
                <w:lang w:eastAsia="ru-RU"/>
              </w:rPr>
            </w:pPr>
          </w:p>
        </w:tc>
      </w:tr>
      <w:tr w:rsidR="009435D5" w:rsidRPr="00212F50" w:rsidTr="009435D5">
        <w:tc>
          <w:tcPr>
            <w:tcW w:w="6061" w:type="dxa"/>
            <w:tcBorders>
              <w:top w:val="single" w:sz="4" w:space="0" w:color="auto"/>
              <w:left w:val="single" w:sz="4" w:space="0" w:color="auto"/>
              <w:bottom w:val="single" w:sz="4" w:space="0" w:color="auto"/>
              <w:right w:val="single" w:sz="4" w:space="0" w:color="auto"/>
            </w:tcBorders>
          </w:tcPr>
          <w:p w:rsidR="009435D5" w:rsidRPr="00212F50" w:rsidRDefault="009435D5" w:rsidP="009435D5">
            <w:pPr>
              <w:numPr>
                <w:ilvl w:val="12"/>
                <w:numId w:val="0"/>
              </w:numPr>
              <w:suppressAutoHyphens w:val="0"/>
              <w:ind w:left="340"/>
              <w:rPr>
                <w:lang w:eastAsia="ru-RU"/>
              </w:rPr>
            </w:pPr>
            <w:r w:rsidRPr="00212F50">
              <w:rPr>
                <w:lang w:eastAsia="ru-RU"/>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9435D5" w:rsidRPr="00212F50" w:rsidRDefault="009435D5" w:rsidP="009435D5">
            <w:pPr>
              <w:numPr>
                <w:ilvl w:val="12"/>
                <w:numId w:val="0"/>
              </w:numPr>
              <w:tabs>
                <w:tab w:val="right" w:pos="493"/>
              </w:tabs>
              <w:suppressAutoHyphens w:val="0"/>
              <w:jc w:val="center"/>
              <w:rPr>
                <w:lang w:eastAsia="ru-RU"/>
              </w:rPr>
            </w:pPr>
          </w:p>
          <w:p w:rsidR="009435D5" w:rsidRPr="00212F50" w:rsidRDefault="009435D5" w:rsidP="009435D5">
            <w:pPr>
              <w:numPr>
                <w:ilvl w:val="12"/>
                <w:numId w:val="0"/>
              </w:numPr>
              <w:tabs>
                <w:tab w:val="right" w:pos="493"/>
              </w:tabs>
              <w:suppressAutoHyphens w:val="0"/>
              <w:jc w:val="center"/>
              <w:rPr>
                <w:lang w:eastAsia="ru-RU"/>
              </w:rPr>
            </w:pPr>
            <w:r w:rsidRPr="00212F5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9435D5" w:rsidRPr="00212F50" w:rsidRDefault="009435D5" w:rsidP="009435D5">
            <w:pPr>
              <w:numPr>
                <w:ilvl w:val="12"/>
                <w:numId w:val="0"/>
              </w:numPr>
              <w:suppressAutoHyphens w:val="0"/>
              <w:jc w:val="center"/>
              <w:rPr>
                <w:lang w:eastAsia="ru-RU"/>
              </w:rPr>
            </w:pPr>
          </w:p>
          <w:p w:rsidR="009435D5" w:rsidRPr="00212F50" w:rsidRDefault="009435D5" w:rsidP="009435D5">
            <w:pPr>
              <w:numPr>
                <w:ilvl w:val="12"/>
                <w:numId w:val="0"/>
              </w:numPr>
              <w:suppressAutoHyphens w:val="0"/>
              <w:ind w:firstLine="34"/>
              <w:jc w:val="center"/>
              <w:rPr>
                <w:lang w:eastAsia="ru-RU"/>
              </w:rPr>
            </w:pPr>
            <w:r w:rsidRPr="00212F50">
              <w:rPr>
                <w:lang w:eastAsia="ru-RU"/>
              </w:rPr>
              <w:t>5</w:t>
            </w:r>
          </w:p>
        </w:tc>
      </w:tr>
      <w:tr w:rsidR="009435D5" w:rsidRPr="00212F50" w:rsidTr="009435D5">
        <w:tc>
          <w:tcPr>
            <w:tcW w:w="6061" w:type="dxa"/>
            <w:tcBorders>
              <w:top w:val="single" w:sz="4" w:space="0" w:color="auto"/>
              <w:left w:val="single" w:sz="4" w:space="0" w:color="auto"/>
              <w:bottom w:val="single" w:sz="4" w:space="0" w:color="auto"/>
              <w:right w:val="single" w:sz="4" w:space="0" w:color="auto"/>
            </w:tcBorders>
          </w:tcPr>
          <w:p w:rsidR="009435D5" w:rsidRPr="00212F50" w:rsidRDefault="009435D5" w:rsidP="009435D5">
            <w:pPr>
              <w:numPr>
                <w:ilvl w:val="12"/>
                <w:numId w:val="0"/>
              </w:numPr>
              <w:suppressAutoHyphens w:val="0"/>
              <w:ind w:left="340"/>
              <w:rPr>
                <w:lang w:eastAsia="ru-RU"/>
              </w:rPr>
            </w:pPr>
            <w:r w:rsidRPr="00212F50">
              <w:rPr>
                <w:lang w:eastAsia="ru-RU"/>
              </w:rPr>
              <w:t xml:space="preserve">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9435D5" w:rsidRPr="00212F50" w:rsidRDefault="009435D5" w:rsidP="009435D5">
            <w:pPr>
              <w:numPr>
                <w:ilvl w:val="12"/>
                <w:numId w:val="0"/>
              </w:numPr>
              <w:tabs>
                <w:tab w:val="right" w:pos="493"/>
              </w:tabs>
              <w:suppressAutoHyphens w:val="0"/>
              <w:jc w:val="center"/>
              <w:rPr>
                <w:lang w:eastAsia="ru-RU"/>
              </w:rPr>
            </w:pPr>
            <w:r w:rsidRPr="00212F5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9435D5" w:rsidRPr="00212F50" w:rsidRDefault="009435D5" w:rsidP="009435D5">
            <w:pPr>
              <w:numPr>
                <w:ilvl w:val="12"/>
                <w:numId w:val="0"/>
              </w:numPr>
              <w:suppressAutoHyphens w:val="0"/>
              <w:jc w:val="center"/>
              <w:rPr>
                <w:lang w:eastAsia="ru-RU"/>
              </w:rPr>
            </w:pPr>
            <w:r w:rsidRPr="00212F50">
              <w:rPr>
                <w:lang w:eastAsia="ru-RU"/>
              </w:rPr>
              <w:t>3</w:t>
            </w:r>
          </w:p>
        </w:tc>
      </w:tr>
      <w:tr w:rsidR="009435D5" w:rsidRPr="00212F50" w:rsidTr="009435D5">
        <w:tc>
          <w:tcPr>
            <w:tcW w:w="6061" w:type="dxa"/>
            <w:tcBorders>
              <w:top w:val="single" w:sz="4" w:space="0" w:color="auto"/>
              <w:left w:val="single" w:sz="4" w:space="0" w:color="auto"/>
              <w:bottom w:val="single" w:sz="4" w:space="0" w:color="auto"/>
              <w:right w:val="single" w:sz="4" w:space="0" w:color="auto"/>
            </w:tcBorders>
          </w:tcPr>
          <w:p w:rsidR="009435D5" w:rsidRPr="00212F50" w:rsidRDefault="009435D5" w:rsidP="009435D5">
            <w:pPr>
              <w:numPr>
                <w:ilvl w:val="12"/>
                <w:numId w:val="0"/>
              </w:numPr>
              <w:suppressAutoHyphens w:val="0"/>
              <w:ind w:left="340"/>
              <w:rPr>
                <w:lang w:eastAsia="ru-RU"/>
              </w:rPr>
            </w:pPr>
            <w:r w:rsidRPr="00212F50">
              <w:rPr>
                <w:lang w:eastAsia="ru-RU"/>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9435D5" w:rsidRPr="00212F50" w:rsidRDefault="009435D5" w:rsidP="009435D5">
            <w:pPr>
              <w:numPr>
                <w:ilvl w:val="12"/>
                <w:numId w:val="0"/>
              </w:numPr>
              <w:tabs>
                <w:tab w:val="right" w:pos="493"/>
              </w:tabs>
              <w:suppressAutoHyphens w:val="0"/>
              <w:jc w:val="center"/>
              <w:rPr>
                <w:lang w:eastAsia="ru-RU"/>
              </w:rPr>
            </w:pPr>
            <w:r w:rsidRPr="00212F5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9435D5" w:rsidRPr="00212F50" w:rsidRDefault="009435D5" w:rsidP="009435D5">
            <w:pPr>
              <w:numPr>
                <w:ilvl w:val="12"/>
                <w:numId w:val="0"/>
              </w:numPr>
              <w:suppressAutoHyphens w:val="0"/>
              <w:ind w:firstLine="34"/>
              <w:jc w:val="center"/>
              <w:rPr>
                <w:lang w:eastAsia="ru-RU"/>
              </w:rPr>
            </w:pPr>
            <w:r w:rsidRPr="00212F50">
              <w:rPr>
                <w:lang w:eastAsia="ru-RU"/>
              </w:rPr>
              <w:t>3</w:t>
            </w:r>
          </w:p>
        </w:tc>
      </w:tr>
      <w:tr w:rsidR="009435D5" w:rsidRPr="00212F50" w:rsidTr="009435D5">
        <w:tc>
          <w:tcPr>
            <w:tcW w:w="6061" w:type="dxa"/>
            <w:tcBorders>
              <w:top w:val="single" w:sz="4" w:space="0" w:color="auto"/>
              <w:left w:val="single" w:sz="4" w:space="0" w:color="auto"/>
              <w:bottom w:val="single" w:sz="4" w:space="0" w:color="auto"/>
              <w:right w:val="single" w:sz="4" w:space="0" w:color="auto"/>
            </w:tcBorders>
          </w:tcPr>
          <w:p w:rsidR="009435D5" w:rsidRPr="00212F50" w:rsidRDefault="009435D5" w:rsidP="009435D5">
            <w:pPr>
              <w:numPr>
                <w:ilvl w:val="12"/>
                <w:numId w:val="0"/>
              </w:numPr>
              <w:suppressAutoHyphens w:val="0"/>
              <w:ind w:left="340"/>
              <w:rPr>
                <w:lang w:eastAsia="ru-RU"/>
              </w:rPr>
            </w:pPr>
            <w:r w:rsidRPr="00212F50">
              <w:rPr>
                <w:lang w:eastAsia="ru-RU"/>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9435D5" w:rsidRPr="00212F50" w:rsidRDefault="009435D5" w:rsidP="009435D5">
            <w:pPr>
              <w:numPr>
                <w:ilvl w:val="12"/>
                <w:numId w:val="0"/>
              </w:numPr>
              <w:tabs>
                <w:tab w:val="right" w:pos="493"/>
              </w:tabs>
              <w:suppressAutoHyphens w:val="0"/>
              <w:jc w:val="center"/>
              <w:rPr>
                <w:lang w:eastAsia="ru-RU"/>
              </w:rPr>
            </w:pPr>
            <w:r w:rsidRPr="00212F5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9435D5" w:rsidRPr="00212F50" w:rsidRDefault="009435D5" w:rsidP="009435D5">
            <w:pPr>
              <w:numPr>
                <w:ilvl w:val="12"/>
                <w:numId w:val="0"/>
              </w:numPr>
              <w:suppressAutoHyphens w:val="0"/>
              <w:ind w:firstLine="34"/>
              <w:jc w:val="center"/>
              <w:rPr>
                <w:lang w:eastAsia="ru-RU"/>
              </w:rPr>
            </w:pPr>
            <w:r w:rsidRPr="00212F50">
              <w:rPr>
                <w:lang w:eastAsia="ru-RU"/>
              </w:rPr>
              <w:t>3</w:t>
            </w:r>
          </w:p>
        </w:tc>
      </w:tr>
      <w:tr w:rsidR="009435D5" w:rsidRPr="00212F50" w:rsidTr="009435D5">
        <w:tc>
          <w:tcPr>
            <w:tcW w:w="6061" w:type="dxa"/>
            <w:tcBorders>
              <w:top w:val="single" w:sz="4" w:space="0" w:color="auto"/>
              <w:left w:val="single" w:sz="4" w:space="0" w:color="auto"/>
              <w:bottom w:val="single" w:sz="4" w:space="0" w:color="auto"/>
              <w:right w:val="single" w:sz="4" w:space="0" w:color="auto"/>
            </w:tcBorders>
          </w:tcPr>
          <w:p w:rsidR="009435D5" w:rsidRPr="00212F50" w:rsidRDefault="009435D5" w:rsidP="009435D5">
            <w:pPr>
              <w:numPr>
                <w:ilvl w:val="12"/>
                <w:numId w:val="0"/>
              </w:numPr>
              <w:suppressAutoHyphens w:val="0"/>
              <w:ind w:left="340"/>
              <w:rPr>
                <w:lang w:eastAsia="ru-RU"/>
              </w:rPr>
            </w:pPr>
            <w:r w:rsidRPr="00212F50">
              <w:rPr>
                <w:lang w:eastAsia="ru-RU"/>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9435D5" w:rsidRPr="00212F50" w:rsidRDefault="009435D5" w:rsidP="009435D5">
            <w:pPr>
              <w:numPr>
                <w:ilvl w:val="12"/>
                <w:numId w:val="0"/>
              </w:numPr>
              <w:tabs>
                <w:tab w:val="right" w:pos="493"/>
              </w:tabs>
              <w:suppressAutoHyphens w:val="0"/>
              <w:jc w:val="center"/>
              <w:rPr>
                <w:lang w:eastAsia="ru-RU"/>
              </w:rPr>
            </w:pPr>
            <w:r w:rsidRPr="00212F5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9435D5" w:rsidRPr="00212F50" w:rsidRDefault="009435D5" w:rsidP="009435D5">
            <w:pPr>
              <w:numPr>
                <w:ilvl w:val="12"/>
                <w:numId w:val="0"/>
              </w:numPr>
              <w:suppressAutoHyphens w:val="0"/>
              <w:ind w:firstLine="34"/>
              <w:jc w:val="center"/>
              <w:rPr>
                <w:lang w:eastAsia="ru-RU"/>
              </w:rPr>
            </w:pPr>
            <w:r w:rsidRPr="00212F50">
              <w:rPr>
                <w:lang w:eastAsia="ru-RU"/>
              </w:rPr>
              <w:t>12</w:t>
            </w:r>
          </w:p>
        </w:tc>
      </w:tr>
      <w:tr w:rsidR="009435D5" w:rsidRPr="00212F50" w:rsidTr="009435D5">
        <w:tc>
          <w:tcPr>
            <w:tcW w:w="6061" w:type="dxa"/>
            <w:tcBorders>
              <w:top w:val="single" w:sz="4" w:space="0" w:color="auto"/>
              <w:left w:val="single" w:sz="4" w:space="0" w:color="auto"/>
              <w:bottom w:val="single" w:sz="4" w:space="0" w:color="auto"/>
              <w:right w:val="single" w:sz="4" w:space="0" w:color="auto"/>
            </w:tcBorders>
          </w:tcPr>
          <w:p w:rsidR="009435D5" w:rsidRPr="00212F50" w:rsidRDefault="009435D5" w:rsidP="009435D5">
            <w:pPr>
              <w:numPr>
                <w:ilvl w:val="12"/>
                <w:numId w:val="0"/>
              </w:numPr>
              <w:suppressAutoHyphens w:val="0"/>
              <w:ind w:left="340"/>
              <w:rPr>
                <w:lang w:eastAsia="ru-RU"/>
              </w:rPr>
            </w:pPr>
            <w:r w:rsidRPr="00212F50">
              <w:rPr>
                <w:lang w:eastAsia="ru-RU"/>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9435D5" w:rsidRPr="00212F50" w:rsidRDefault="009435D5" w:rsidP="009435D5">
            <w:pPr>
              <w:numPr>
                <w:ilvl w:val="12"/>
                <w:numId w:val="0"/>
              </w:numPr>
              <w:tabs>
                <w:tab w:val="right" w:pos="493"/>
              </w:tabs>
              <w:suppressAutoHyphens w:val="0"/>
              <w:jc w:val="center"/>
              <w:rPr>
                <w:lang w:eastAsia="ru-RU"/>
              </w:rPr>
            </w:pPr>
            <w:r w:rsidRPr="00212F5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9435D5" w:rsidRPr="00212F50" w:rsidRDefault="009435D5" w:rsidP="009435D5">
            <w:pPr>
              <w:numPr>
                <w:ilvl w:val="12"/>
                <w:numId w:val="0"/>
              </w:numPr>
              <w:suppressAutoHyphens w:val="0"/>
              <w:ind w:firstLine="34"/>
              <w:jc w:val="center"/>
              <w:rPr>
                <w:lang w:eastAsia="ru-RU"/>
              </w:rPr>
            </w:pPr>
            <w:r w:rsidRPr="00212F50">
              <w:rPr>
                <w:lang w:eastAsia="ru-RU"/>
              </w:rPr>
              <w:t>6</w:t>
            </w:r>
          </w:p>
        </w:tc>
      </w:tr>
      <w:tr w:rsidR="009435D5" w:rsidRPr="00212F50" w:rsidTr="009435D5">
        <w:tc>
          <w:tcPr>
            <w:tcW w:w="6061" w:type="dxa"/>
            <w:tcBorders>
              <w:top w:val="single" w:sz="4" w:space="0" w:color="auto"/>
              <w:left w:val="single" w:sz="4" w:space="0" w:color="auto"/>
              <w:bottom w:val="single" w:sz="4" w:space="0" w:color="auto"/>
              <w:right w:val="single" w:sz="4" w:space="0" w:color="auto"/>
            </w:tcBorders>
          </w:tcPr>
          <w:p w:rsidR="009435D5" w:rsidRPr="00212F50" w:rsidRDefault="009435D5" w:rsidP="009435D5">
            <w:pPr>
              <w:numPr>
                <w:ilvl w:val="12"/>
                <w:numId w:val="0"/>
              </w:numPr>
              <w:suppressAutoHyphens w:val="0"/>
              <w:spacing w:before="60" w:after="60"/>
              <w:ind w:left="340"/>
              <w:rPr>
                <w:lang w:eastAsia="ru-RU"/>
              </w:rPr>
            </w:pPr>
            <w:r w:rsidRPr="00212F50">
              <w:rPr>
                <w:lang w:eastAsia="ru-RU"/>
              </w:rPr>
              <w:lastRenderedPageBreak/>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9435D5" w:rsidRPr="00212F50" w:rsidRDefault="009435D5" w:rsidP="009435D5">
            <w:pPr>
              <w:numPr>
                <w:ilvl w:val="12"/>
                <w:numId w:val="0"/>
              </w:numPr>
              <w:tabs>
                <w:tab w:val="right" w:pos="493"/>
              </w:tabs>
              <w:suppressAutoHyphens w:val="0"/>
              <w:spacing w:after="200"/>
              <w:jc w:val="center"/>
              <w:rPr>
                <w:lang w:eastAsia="ru-RU"/>
              </w:rPr>
            </w:pPr>
            <w:r w:rsidRPr="00212F5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9435D5" w:rsidRPr="00212F50" w:rsidRDefault="009435D5" w:rsidP="009435D5">
            <w:pPr>
              <w:numPr>
                <w:ilvl w:val="12"/>
                <w:numId w:val="0"/>
              </w:numPr>
              <w:suppressAutoHyphens w:val="0"/>
              <w:spacing w:after="200"/>
              <w:ind w:firstLine="34"/>
              <w:jc w:val="center"/>
              <w:rPr>
                <w:lang w:eastAsia="ru-RU"/>
              </w:rPr>
            </w:pPr>
            <w:r w:rsidRPr="00212F50">
              <w:rPr>
                <w:lang w:eastAsia="ru-RU"/>
              </w:rPr>
              <w:t>1</w:t>
            </w:r>
          </w:p>
        </w:tc>
      </w:tr>
      <w:tr w:rsidR="009435D5" w:rsidRPr="00212F50" w:rsidTr="009435D5">
        <w:tc>
          <w:tcPr>
            <w:tcW w:w="6061" w:type="dxa"/>
            <w:tcBorders>
              <w:top w:val="single" w:sz="4" w:space="0" w:color="auto"/>
              <w:left w:val="single" w:sz="4" w:space="0" w:color="auto"/>
              <w:bottom w:val="single" w:sz="4" w:space="0" w:color="auto"/>
              <w:right w:val="single" w:sz="4" w:space="0" w:color="auto"/>
            </w:tcBorders>
          </w:tcPr>
          <w:p w:rsidR="009435D5" w:rsidRPr="00212F50" w:rsidRDefault="009435D5" w:rsidP="009435D5">
            <w:pPr>
              <w:numPr>
                <w:ilvl w:val="12"/>
                <w:numId w:val="0"/>
              </w:numPr>
              <w:suppressAutoHyphens w:val="0"/>
              <w:spacing w:line="276" w:lineRule="auto"/>
              <w:ind w:left="340"/>
              <w:rPr>
                <w:lang w:eastAsia="ru-RU"/>
              </w:rPr>
            </w:pPr>
            <w:r w:rsidRPr="00212F50">
              <w:rPr>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9435D5" w:rsidRPr="00212F50" w:rsidRDefault="009435D5" w:rsidP="009435D5">
            <w:pPr>
              <w:numPr>
                <w:ilvl w:val="12"/>
                <w:numId w:val="0"/>
              </w:numPr>
              <w:tabs>
                <w:tab w:val="right" w:pos="493"/>
              </w:tabs>
              <w:suppressAutoHyphens w:val="0"/>
              <w:spacing w:line="276" w:lineRule="auto"/>
              <w:jc w:val="center"/>
              <w:rPr>
                <w:lang w:eastAsia="ru-RU"/>
              </w:rPr>
            </w:pPr>
            <w:r w:rsidRPr="00212F50">
              <w:rPr>
                <w:lang w:eastAsia="ru-RU"/>
              </w:rPr>
              <w:t>%</w:t>
            </w:r>
          </w:p>
        </w:tc>
        <w:tc>
          <w:tcPr>
            <w:tcW w:w="2976" w:type="dxa"/>
            <w:tcBorders>
              <w:top w:val="single" w:sz="4" w:space="0" w:color="auto"/>
              <w:left w:val="single" w:sz="4" w:space="0" w:color="auto"/>
              <w:bottom w:val="single" w:sz="4" w:space="0" w:color="auto"/>
              <w:right w:val="single" w:sz="4" w:space="0" w:color="auto"/>
            </w:tcBorders>
            <w:vAlign w:val="center"/>
          </w:tcPr>
          <w:p w:rsidR="009435D5" w:rsidRPr="00212F50" w:rsidRDefault="009435D5" w:rsidP="009435D5">
            <w:pPr>
              <w:numPr>
                <w:ilvl w:val="12"/>
                <w:numId w:val="0"/>
              </w:numPr>
              <w:suppressAutoHyphens w:val="0"/>
              <w:spacing w:line="276" w:lineRule="auto"/>
              <w:ind w:firstLine="34"/>
              <w:jc w:val="center"/>
              <w:rPr>
                <w:lang w:eastAsia="ru-RU"/>
              </w:rPr>
            </w:pPr>
            <w:r w:rsidRPr="00212F50">
              <w:rPr>
                <w:lang w:eastAsia="ru-RU"/>
              </w:rPr>
              <w:t>20</w:t>
            </w:r>
          </w:p>
        </w:tc>
      </w:tr>
    </w:tbl>
    <w:p w:rsidR="009435D5" w:rsidRPr="00212F50" w:rsidRDefault="009435D5" w:rsidP="009435D5">
      <w:pPr>
        <w:widowControl w:val="0"/>
        <w:tabs>
          <w:tab w:val="left" w:pos="900"/>
          <w:tab w:val="left" w:pos="9064"/>
        </w:tabs>
        <w:suppressAutoHyphens w:val="0"/>
        <w:autoSpaceDE w:val="0"/>
        <w:autoSpaceDN w:val="0"/>
        <w:adjustRightInd w:val="0"/>
        <w:ind w:firstLine="709"/>
        <w:jc w:val="both"/>
        <w:rPr>
          <w:lang w:eastAsia="ru-RU"/>
        </w:rPr>
      </w:pPr>
      <w:r w:rsidRPr="00212F50">
        <w:rPr>
          <w:bCs/>
          <w:iCs/>
          <w:lang w:eastAsia="ru-RU"/>
        </w:rPr>
        <w:t>Примечания к таблице 2:</w:t>
      </w:r>
      <w:r w:rsidRPr="00212F50">
        <w:rPr>
          <w:bCs/>
          <w:iCs/>
          <w:lang w:eastAsia="ru-RU"/>
        </w:rPr>
        <w:tab/>
      </w:r>
    </w:p>
    <w:p w:rsidR="009435D5" w:rsidRPr="00212F50" w:rsidRDefault="009435D5" w:rsidP="009435D5">
      <w:pPr>
        <w:widowControl w:val="0"/>
        <w:numPr>
          <w:ilvl w:val="0"/>
          <w:numId w:val="7"/>
        </w:numPr>
        <w:tabs>
          <w:tab w:val="left" w:pos="0"/>
        </w:tabs>
        <w:suppressAutoHyphens w:val="0"/>
        <w:autoSpaceDE w:val="0"/>
        <w:autoSpaceDN w:val="0"/>
        <w:adjustRightInd w:val="0"/>
        <w:spacing w:after="200" w:line="276" w:lineRule="auto"/>
        <w:ind w:left="705" w:firstLine="709"/>
        <w:jc w:val="both"/>
        <w:rPr>
          <w:iCs/>
          <w:lang w:eastAsia="ru-RU"/>
        </w:rPr>
      </w:pPr>
      <w:r w:rsidRPr="00212F50">
        <w:rPr>
          <w:iCs/>
          <w:lang w:eastAsia="ru-RU"/>
        </w:rPr>
        <w:t>Расстояние от границы соседнего земельного участка до постройки для содержания скота и птицы – 4 м, до других построек (бани, гаража, летней кухни и др.)  – 1 м.</w:t>
      </w:r>
    </w:p>
    <w:p w:rsidR="009435D5" w:rsidRPr="00212F50" w:rsidRDefault="009435D5" w:rsidP="009435D5">
      <w:pPr>
        <w:widowControl w:val="0"/>
        <w:tabs>
          <w:tab w:val="left" w:pos="900"/>
        </w:tabs>
        <w:suppressAutoHyphens w:val="0"/>
        <w:autoSpaceDE w:val="0"/>
        <w:autoSpaceDN w:val="0"/>
        <w:adjustRightInd w:val="0"/>
        <w:ind w:firstLine="709"/>
        <w:jc w:val="both"/>
        <w:rPr>
          <w:iCs/>
          <w:lang w:eastAsia="ru-RU"/>
        </w:rPr>
      </w:pPr>
      <w:r w:rsidRPr="00212F50">
        <w:rPr>
          <w:iCs/>
          <w:lang w:eastAsia="ru-RU"/>
        </w:rPr>
        <w:t>2.</w:t>
      </w:r>
      <w:r w:rsidRPr="00212F50">
        <w:rPr>
          <w:iCs/>
          <w:lang w:eastAsia="ru-RU"/>
        </w:rPr>
        <w:tab/>
        <w:t xml:space="preserve"> 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быть не более 2 метра 20 сантиметров до наиболее высокой части ограждения.</w:t>
      </w:r>
    </w:p>
    <w:p w:rsidR="009435D5" w:rsidRPr="00212F50" w:rsidRDefault="009435D5" w:rsidP="009435D5">
      <w:pPr>
        <w:widowControl w:val="0"/>
        <w:tabs>
          <w:tab w:val="left" w:pos="900"/>
        </w:tabs>
        <w:suppressAutoHyphens w:val="0"/>
        <w:autoSpaceDE w:val="0"/>
        <w:autoSpaceDN w:val="0"/>
        <w:adjustRightInd w:val="0"/>
        <w:ind w:firstLine="709"/>
        <w:jc w:val="both"/>
        <w:rPr>
          <w:iCs/>
          <w:lang w:eastAsia="ru-RU"/>
        </w:rPr>
      </w:pPr>
    </w:p>
    <w:p w:rsidR="009435D5" w:rsidRPr="00212F50" w:rsidRDefault="009435D5" w:rsidP="009435D5">
      <w:pPr>
        <w:widowControl w:val="0"/>
        <w:tabs>
          <w:tab w:val="left" w:pos="900"/>
        </w:tabs>
        <w:suppressAutoHyphens w:val="0"/>
        <w:autoSpaceDE w:val="0"/>
        <w:autoSpaceDN w:val="0"/>
        <w:adjustRightInd w:val="0"/>
        <w:ind w:firstLine="709"/>
        <w:jc w:val="both"/>
        <w:rPr>
          <w:iCs/>
          <w:lang w:eastAsia="ru-RU"/>
        </w:rPr>
      </w:pPr>
      <w:r w:rsidRPr="00212F50">
        <w:rPr>
          <w:iCs/>
          <w:lang w:eastAsia="ru-RU"/>
        </w:rPr>
        <w:t>3.</w:t>
      </w:r>
      <w:r w:rsidRPr="00212F50">
        <w:rPr>
          <w:iCs/>
          <w:lang w:eastAsia="ru-RU"/>
        </w:rPr>
        <w:tab/>
        <w:t>Максимальная высота помещения вновь размещаемых и реконструируемых встроенных или отдельно стоящих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6–и метров. Максимальная общая площадь вновь размещаемых и реконструируемых встроенных или отдельно стоящих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9435D5" w:rsidRPr="00212F50" w:rsidRDefault="009435D5" w:rsidP="009435D5">
      <w:pPr>
        <w:widowControl w:val="0"/>
        <w:suppressAutoHyphens w:val="0"/>
        <w:autoSpaceDE w:val="0"/>
        <w:autoSpaceDN w:val="0"/>
        <w:adjustRightInd w:val="0"/>
        <w:ind w:firstLine="709"/>
        <w:jc w:val="both"/>
        <w:rPr>
          <w:iCs/>
          <w:lang w:eastAsia="ru-RU"/>
        </w:rPr>
      </w:pPr>
      <w:r w:rsidRPr="00212F50">
        <w:rPr>
          <w:iCs/>
          <w:lang w:eastAsia="ru-RU"/>
        </w:rPr>
        <w:t>4.</w:t>
      </w:r>
      <w:r w:rsidRPr="00212F50">
        <w:rPr>
          <w:iCs/>
          <w:lang w:eastAsia="ru-RU"/>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 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9435D5" w:rsidRPr="00212F50" w:rsidRDefault="009435D5" w:rsidP="009435D5">
      <w:pPr>
        <w:widowControl w:val="0"/>
        <w:tabs>
          <w:tab w:val="left" w:pos="900"/>
        </w:tabs>
        <w:suppressAutoHyphens w:val="0"/>
        <w:autoSpaceDE w:val="0"/>
        <w:autoSpaceDN w:val="0"/>
        <w:adjustRightInd w:val="0"/>
        <w:ind w:firstLine="709"/>
        <w:jc w:val="both"/>
        <w:rPr>
          <w:iCs/>
          <w:lang w:eastAsia="ru-RU"/>
        </w:rPr>
      </w:pPr>
      <w:r w:rsidRPr="00212F50">
        <w:rPr>
          <w:iCs/>
          <w:lang w:eastAsia="ru-RU"/>
        </w:rPr>
        <w:t>5. 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9435D5" w:rsidRPr="00212F50" w:rsidRDefault="009435D5" w:rsidP="009435D5">
      <w:pPr>
        <w:numPr>
          <w:ilvl w:val="12"/>
          <w:numId w:val="0"/>
        </w:numPr>
        <w:suppressAutoHyphens w:val="0"/>
        <w:ind w:firstLine="709"/>
        <w:jc w:val="both"/>
        <w:rPr>
          <w:iCs/>
          <w:lang w:eastAsia="ru-RU"/>
        </w:rPr>
      </w:pPr>
      <w:r w:rsidRPr="00212F50">
        <w:rPr>
          <w:iCs/>
          <w:lang w:eastAsia="ru-RU"/>
        </w:rPr>
        <w:t>6.</w:t>
      </w:r>
      <w:r w:rsidRPr="00212F50">
        <w:rPr>
          <w:iCs/>
          <w:lang w:eastAsia="ru-RU"/>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 26 настоящих Правил.</w:t>
      </w:r>
    </w:p>
    <w:p w:rsidR="009435D5" w:rsidRPr="00212F50" w:rsidRDefault="009435D5" w:rsidP="009435D5">
      <w:pPr>
        <w:numPr>
          <w:ilvl w:val="12"/>
          <w:numId w:val="0"/>
        </w:numPr>
        <w:suppressAutoHyphens w:val="0"/>
        <w:ind w:firstLine="709"/>
        <w:jc w:val="both"/>
        <w:rPr>
          <w:iCs/>
          <w:lang w:eastAsia="ru-RU"/>
        </w:rPr>
      </w:pPr>
      <w:r w:rsidRPr="00212F50">
        <w:rPr>
          <w:iCs/>
          <w:lang w:eastAsia="ru-RU"/>
        </w:rPr>
        <w:t>7.</w:t>
      </w:r>
      <w:r w:rsidRPr="00212F50">
        <w:rPr>
          <w:iCs/>
          <w:lang w:eastAsia="ru-RU"/>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9435D5" w:rsidRPr="00212F50" w:rsidRDefault="009435D5" w:rsidP="009435D5">
      <w:pPr>
        <w:numPr>
          <w:ilvl w:val="0"/>
          <w:numId w:val="8"/>
        </w:numPr>
        <w:suppressAutoHyphens w:val="0"/>
        <w:spacing w:after="200" w:line="276" w:lineRule="auto"/>
        <w:ind w:left="0" w:firstLine="709"/>
        <w:jc w:val="both"/>
        <w:rPr>
          <w:iCs/>
          <w:lang w:eastAsia="ru-RU"/>
        </w:rPr>
      </w:pPr>
      <w:r w:rsidRPr="00212F50">
        <w:rPr>
          <w:iCs/>
          <w:lang w:eastAsia="ru-RU"/>
        </w:rPr>
        <w:t xml:space="preserve"> имеется взаимное письменное согласие владельцев земельных участков на указанные отклонения;</w:t>
      </w:r>
    </w:p>
    <w:p w:rsidR="009435D5" w:rsidRPr="00212F50" w:rsidRDefault="009435D5" w:rsidP="009435D5">
      <w:pPr>
        <w:numPr>
          <w:ilvl w:val="0"/>
          <w:numId w:val="8"/>
        </w:numPr>
        <w:suppressAutoHyphens w:val="0"/>
        <w:spacing w:after="200" w:line="276" w:lineRule="auto"/>
        <w:ind w:left="0" w:firstLine="709"/>
        <w:jc w:val="both"/>
        <w:rPr>
          <w:iCs/>
          <w:lang w:eastAsia="ru-RU"/>
        </w:rPr>
      </w:pPr>
      <w:r w:rsidRPr="00212F50">
        <w:rPr>
          <w:rFonts w:eastAsia="Calibri"/>
          <w:iCs/>
          <w:lang w:eastAsia="en-US"/>
        </w:rPr>
        <w:lastRenderedPageBreak/>
        <w:t xml:space="preserve">согласованно с органами </w:t>
      </w:r>
      <w:proofErr w:type="spellStart"/>
      <w:r w:rsidRPr="00212F50">
        <w:rPr>
          <w:rFonts w:eastAsia="Calibri"/>
          <w:iCs/>
          <w:lang w:eastAsia="en-US"/>
        </w:rPr>
        <w:t>госпожнадзора</w:t>
      </w:r>
      <w:proofErr w:type="spellEnd"/>
      <w:r w:rsidRPr="00212F50">
        <w:rPr>
          <w:rFonts w:eastAsia="Calibri"/>
          <w:iCs/>
          <w:lang w:eastAsia="en-US"/>
        </w:rPr>
        <w:t>.</w:t>
      </w:r>
    </w:p>
    <w:p w:rsidR="009435D5" w:rsidRPr="00212F50" w:rsidRDefault="009435D5" w:rsidP="009435D5">
      <w:pPr>
        <w:suppressAutoHyphens w:val="0"/>
        <w:ind w:firstLine="709"/>
        <w:jc w:val="both"/>
        <w:rPr>
          <w:rFonts w:eastAsia="Calibri"/>
          <w:iCs/>
          <w:lang w:eastAsia="en-US"/>
        </w:rPr>
      </w:pPr>
      <w:r w:rsidRPr="00212F50">
        <w:rPr>
          <w:rFonts w:eastAsia="Calibri"/>
          <w:iCs/>
          <w:lang w:eastAsia="en-US"/>
        </w:rPr>
        <w:t>8. Минимальные расстояния до границы соседнего участка по санитарно–бытовым условиям должны быть:</w:t>
      </w:r>
    </w:p>
    <w:p w:rsidR="009435D5" w:rsidRPr="00212F50" w:rsidRDefault="009435D5" w:rsidP="009435D5">
      <w:pPr>
        <w:numPr>
          <w:ilvl w:val="0"/>
          <w:numId w:val="10"/>
        </w:numPr>
        <w:suppressAutoHyphens w:val="0"/>
        <w:spacing w:after="200" w:line="276" w:lineRule="auto"/>
        <w:ind w:firstLine="709"/>
        <w:jc w:val="both"/>
        <w:rPr>
          <w:rFonts w:eastAsia="Calibri"/>
          <w:iCs/>
          <w:lang w:eastAsia="en-US"/>
        </w:rPr>
      </w:pPr>
      <w:r w:rsidRPr="00212F50">
        <w:rPr>
          <w:rFonts w:eastAsia="Calibri"/>
          <w:iCs/>
          <w:lang w:eastAsia="en-US"/>
        </w:rPr>
        <w:t>от стволов высокорослых деревьев – 4, среднерослых – 2;</w:t>
      </w:r>
    </w:p>
    <w:p w:rsidR="009435D5" w:rsidRPr="00212F50" w:rsidRDefault="009435D5" w:rsidP="009435D5">
      <w:pPr>
        <w:numPr>
          <w:ilvl w:val="0"/>
          <w:numId w:val="10"/>
        </w:numPr>
        <w:suppressAutoHyphens w:val="0"/>
        <w:spacing w:after="200" w:line="276" w:lineRule="auto"/>
        <w:ind w:firstLine="709"/>
        <w:jc w:val="both"/>
        <w:rPr>
          <w:rFonts w:eastAsia="Calibri"/>
          <w:iCs/>
          <w:lang w:eastAsia="en-US"/>
        </w:rPr>
      </w:pPr>
      <w:r w:rsidRPr="00212F50">
        <w:rPr>
          <w:rFonts w:eastAsia="Calibri"/>
          <w:iCs/>
          <w:lang w:eastAsia="en-US"/>
        </w:rPr>
        <w:t>от кустарника – 1 м.</w:t>
      </w:r>
    </w:p>
    <w:p w:rsidR="009435D5" w:rsidRPr="00212F50" w:rsidRDefault="009435D5" w:rsidP="009435D5">
      <w:pPr>
        <w:suppressAutoHyphens w:val="0"/>
        <w:ind w:firstLine="709"/>
        <w:jc w:val="both"/>
        <w:rPr>
          <w:iCs/>
          <w:lang w:eastAsia="ru-RU"/>
        </w:rPr>
      </w:pPr>
      <w:r w:rsidRPr="00212F50">
        <w:rPr>
          <w:rFonts w:eastAsia="Calibri"/>
          <w:iCs/>
          <w:lang w:eastAsia="en-US"/>
        </w:rPr>
        <w:t xml:space="preserve">9. </w:t>
      </w:r>
      <w:r w:rsidRPr="00212F50">
        <w:rPr>
          <w:iCs/>
          <w:lang w:eastAsia="ru-RU"/>
        </w:rPr>
        <w:t>Минимальные расстояния до стен жилых домов должны быть:</w:t>
      </w:r>
    </w:p>
    <w:p w:rsidR="009435D5" w:rsidRPr="00212F50" w:rsidRDefault="009435D5" w:rsidP="009435D5">
      <w:pPr>
        <w:numPr>
          <w:ilvl w:val="0"/>
          <w:numId w:val="10"/>
        </w:numPr>
        <w:suppressAutoHyphens w:val="0"/>
        <w:spacing w:after="200" w:line="276" w:lineRule="auto"/>
        <w:ind w:firstLine="709"/>
        <w:jc w:val="both"/>
        <w:rPr>
          <w:iCs/>
          <w:lang w:eastAsia="ru-RU"/>
        </w:rPr>
      </w:pPr>
      <w:r w:rsidRPr="00212F50">
        <w:rPr>
          <w:iCs/>
          <w:lang w:eastAsia="ru-RU"/>
        </w:rPr>
        <w:t>от стволов  деревьев – 5 м;</w:t>
      </w:r>
    </w:p>
    <w:p w:rsidR="009435D5" w:rsidRPr="00212F50" w:rsidRDefault="009435D5" w:rsidP="009435D5">
      <w:pPr>
        <w:numPr>
          <w:ilvl w:val="0"/>
          <w:numId w:val="10"/>
        </w:numPr>
        <w:suppressAutoHyphens w:val="0"/>
        <w:spacing w:after="200" w:line="276" w:lineRule="auto"/>
        <w:ind w:firstLine="709"/>
        <w:jc w:val="both"/>
        <w:rPr>
          <w:iCs/>
          <w:lang w:eastAsia="ru-RU"/>
        </w:rPr>
      </w:pPr>
      <w:r w:rsidRPr="00212F50">
        <w:rPr>
          <w:iCs/>
          <w:lang w:eastAsia="ru-RU"/>
        </w:rPr>
        <w:t>от кустарника – 1,5  м.</w:t>
      </w:r>
    </w:p>
    <w:p w:rsidR="009435D5" w:rsidRPr="00212F50" w:rsidRDefault="009435D5" w:rsidP="009435D5">
      <w:pPr>
        <w:suppressAutoHyphens w:val="0"/>
        <w:ind w:left="709"/>
        <w:jc w:val="both"/>
        <w:rPr>
          <w:iCs/>
          <w:lang w:eastAsia="ru-RU"/>
        </w:rPr>
      </w:pPr>
      <w:r w:rsidRPr="00212F50">
        <w:rPr>
          <w:iCs/>
          <w:lang w:eastAsia="ru-RU"/>
        </w:rPr>
        <w:t>10. При определении этажности здания учитываются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9435D5" w:rsidRPr="00212F50" w:rsidRDefault="009435D5" w:rsidP="009435D5">
      <w:pPr>
        <w:suppressAutoHyphens w:val="0"/>
        <w:ind w:left="709"/>
        <w:jc w:val="both"/>
        <w:rPr>
          <w:iCs/>
          <w:lang w:eastAsia="ru-RU"/>
        </w:rPr>
      </w:pPr>
      <w:r w:rsidRPr="00212F50">
        <w:rPr>
          <w:iCs/>
          <w:lang w:eastAsia="ru-RU"/>
        </w:rPr>
        <w:t>- При определении количества этажей учитываются все этажи, включая подземный, подвальный, цокольный, надземный, технический, мансардный и др.</w:t>
      </w:r>
    </w:p>
    <w:p w:rsidR="009435D5" w:rsidRPr="00212F50" w:rsidRDefault="009435D5" w:rsidP="009435D5">
      <w:pPr>
        <w:suppressAutoHyphens w:val="0"/>
        <w:ind w:left="709"/>
        <w:jc w:val="both"/>
        <w:rPr>
          <w:iCs/>
          <w:lang w:eastAsia="ru-RU"/>
        </w:rPr>
      </w:pPr>
      <w:r w:rsidRPr="00212F50">
        <w:rPr>
          <w:iCs/>
          <w:lang w:eastAsia="ru-RU"/>
        </w:rPr>
        <w:t xml:space="preserve">-  Подполье под зданием независимо от его высоты, а так же междуэтажное пространство и технический чердак с высотой менее 1.8 м </w:t>
      </w:r>
      <w:proofErr w:type="spellStart"/>
      <w:r w:rsidRPr="00212F50">
        <w:rPr>
          <w:iCs/>
          <w:lang w:eastAsia="ru-RU"/>
        </w:rPr>
        <w:t>вчисло</w:t>
      </w:r>
      <w:proofErr w:type="spellEnd"/>
      <w:r w:rsidRPr="00212F50">
        <w:rPr>
          <w:iCs/>
          <w:lang w:eastAsia="ru-RU"/>
        </w:rPr>
        <w:t xml:space="preserve"> надземных этажей не считаются. </w:t>
      </w:r>
    </w:p>
    <w:p w:rsidR="009435D5" w:rsidRPr="00212F50" w:rsidRDefault="009435D5" w:rsidP="009435D5">
      <w:pPr>
        <w:suppressAutoHyphens w:val="0"/>
        <w:ind w:left="709"/>
        <w:jc w:val="both"/>
        <w:rPr>
          <w:iCs/>
          <w:lang w:eastAsia="ru-RU"/>
        </w:rPr>
      </w:pPr>
      <w:r w:rsidRPr="00212F50">
        <w:rPr>
          <w:iCs/>
          <w:lang w:eastAsia="ru-RU"/>
        </w:rPr>
        <w:t xml:space="preserve">       Количество этажей многоквартирного здания определяется как количество всех этажей здания, надземных, подземных, мансардных, технических чердаков, за исключением помещений и междуэтажных пространств с высотой помещения менее 1.8 м и помещений подполья. Крышные котельные, машинные отделения лифтов, помещения вентиляционных камер расположенные на крыше</w:t>
      </w:r>
      <w:proofErr w:type="gramStart"/>
      <w:r w:rsidRPr="00212F50">
        <w:rPr>
          <w:iCs/>
          <w:lang w:eastAsia="ru-RU"/>
        </w:rPr>
        <w:t xml:space="preserve"> ,</w:t>
      </w:r>
      <w:proofErr w:type="gramEnd"/>
      <w:r w:rsidRPr="00212F50">
        <w:rPr>
          <w:iCs/>
          <w:lang w:eastAsia="ru-RU"/>
        </w:rPr>
        <w:t xml:space="preserve"> в количество этажей не включаются.</w:t>
      </w:r>
    </w:p>
    <w:p w:rsidR="009435D5" w:rsidRPr="00212F50" w:rsidRDefault="009435D5" w:rsidP="009435D5">
      <w:pPr>
        <w:suppressAutoHyphens w:val="0"/>
        <w:ind w:left="709"/>
        <w:jc w:val="both"/>
        <w:rPr>
          <w:iCs/>
          <w:lang w:eastAsia="ru-RU"/>
        </w:rPr>
      </w:pPr>
      <w:r w:rsidRPr="00212F50">
        <w:rPr>
          <w:iCs/>
          <w:lang w:eastAsia="ru-RU"/>
        </w:rPr>
        <w:t xml:space="preserve">        Предельное количество этажей зданий</w:t>
      </w:r>
      <w:proofErr w:type="gramStart"/>
      <w:r w:rsidRPr="00212F50">
        <w:rPr>
          <w:iCs/>
          <w:lang w:eastAsia="ru-RU"/>
        </w:rPr>
        <w:t xml:space="preserve"> ,</w:t>
      </w:r>
      <w:proofErr w:type="gramEnd"/>
      <w:r w:rsidRPr="00212F50">
        <w:rPr>
          <w:iCs/>
          <w:lang w:eastAsia="ru-RU"/>
        </w:rPr>
        <w:t xml:space="preserve"> строений и сооружений:</w:t>
      </w:r>
    </w:p>
    <w:p w:rsidR="009435D5" w:rsidRPr="00212F50" w:rsidRDefault="009435D5" w:rsidP="009435D5">
      <w:pPr>
        <w:suppressAutoHyphens w:val="0"/>
        <w:ind w:left="709"/>
        <w:jc w:val="both"/>
        <w:rPr>
          <w:iCs/>
          <w:lang w:eastAsia="ru-RU"/>
        </w:rPr>
      </w:pPr>
      <w:r w:rsidRPr="00212F50">
        <w:rPr>
          <w:iCs/>
          <w:lang w:eastAsia="ru-RU"/>
        </w:rPr>
        <w:t>- индивидуальное жилищное строительство – 3 этажа;</w:t>
      </w:r>
    </w:p>
    <w:p w:rsidR="009435D5" w:rsidRPr="00212F50" w:rsidRDefault="009435D5" w:rsidP="009435D5">
      <w:pPr>
        <w:suppressAutoHyphens w:val="0"/>
        <w:ind w:left="709"/>
        <w:jc w:val="both"/>
        <w:rPr>
          <w:iCs/>
          <w:lang w:eastAsia="ru-RU"/>
        </w:rPr>
      </w:pPr>
      <w:r w:rsidRPr="00212F50">
        <w:rPr>
          <w:iCs/>
          <w:lang w:eastAsia="ru-RU"/>
        </w:rPr>
        <w:t xml:space="preserve">- </w:t>
      </w:r>
      <w:proofErr w:type="spellStart"/>
      <w:r w:rsidRPr="00212F50">
        <w:rPr>
          <w:iCs/>
          <w:lang w:eastAsia="ru-RU"/>
        </w:rPr>
        <w:t>среднеэтажная</w:t>
      </w:r>
      <w:proofErr w:type="spellEnd"/>
      <w:r w:rsidRPr="00212F50">
        <w:rPr>
          <w:iCs/>
          <w:lang w:eastAsia="ru-RU"/>
        </w:rPr>
        <w:t xml:space="preserve"> многоквартирная жилая застройка 4 этажа (включая </w:t>
      </w:r>
      <w:proofErr w:type="gramStart"/>
      <w:r w:rsidRPr="00212F50">
        <w:rPr>
          <w:iCs/>
          <w:lang w:eastAsia="ru-RU"/>
        </w:rPr>
        <w:t>мансардный</w:t>
      </w:r>
      <w:proofErr w:type="gramEnd"/>
      <w:r w:rsidRPr="00212F50">
        <w:rPr>
          <w:iCs/>
          <w:lang w:eastAsia="ru-RU"/>
        </w:rPr>
        <w:t>);</w:t>
      </w:r>
    </w:p>
    <w:p w:rsidR="009435D5" w:rsidRPr="00212F50" w:rsidRDefault="009435D5" w:rsidP="009435D5">
      <w:pPr>
        <w:suppressAutoHyphens w:val="0"/>
        <w:ind w:left="709"/>
        <w:jc w:val="both"/>
        <w:rPr>
          <w:iCs/>
          <w:lang w:eastAsia="ru-RU"/>
        </w:rPr>
      </w:pPr>
      <w:r w:rsidRPr="00212F50">
        <w:rPr>
          <w:iCs/>
          <w:lang w:eastAsia="ru-RU"/>
        </w:rPr>
        <w:t>- блокированная жилая застройка-3этажа;</w:t>
      </w:r>
    </w:p>
    <w:p w:rsidR="009435D5" w:rsidRPr="00212F50" w:rsidRDefault="009435D5" w:rsidP="009435D5">
      <w:pPr>
        <w:suppressAutoHyphens w:val="0"/>
        <w:ind w:left="709"/>
        <w:jc w:val="both"/>
        <w:rPr>
          <w:iCs/>
          <w:lang w:eastAsia="ru-RU"/>
        </w:rPr>
      </w:pPr>
      <w:r w:rsidRPr="00212F50">
        <w:rPr>
          <w:iCs/>
          <w:lang w:eastAsia="ru-RU"/>
        </w:rPr>
        <w:t>- нежилые здания</w:t>
      </w:r>
      <w:proofErr w:type="gramStart"/>
      <w:r w:rsidRPr="00212F50">
        <w:rPr>
          <w:iCs/>
          <w:lang w:eastAsia="ru-RU"/>
        </w:rPr>
        <w:t xml:space="preserve"> ,</w:t>
      </w:r>
      <w:proofErr w:type="gramEnd"/>
      <w:r w:rsidRPr="00212F50">
        <w:rPr>
          <w:iCs/>
          <w:lang w:eastAsia="ru-RU"/>
        </w:rPr>
        <w:t xml:space="preserve"> строения , сооружения-3 </w:t>
      </w:r>
    </w:p>
    <w:p w:rsidR="004F24A8" w:rsidRPr="00212F50" w:rsidRDefault="004F24A8" w:rsidP="004F24A8">
      <w:pPr>
        <w:ind w:firstLine="851"/>
        <w:jc w:val="both"/>
        <w:rPr>
          <w:b/>
        </w:rPr>
      </w:pPr>
      <w:r w:rsidRPr="00212F50">
        <w:rPr>
          <w:b/>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p>
    <w:p w:rsidR="004F24A8" w:rsidRPr="00212F50" w:rsidRDefault="004F24A8" w:rsidP="004F24A8">
      <w:pPr>
        <w:ind w:firstLine="426"/>
        <w:jc w:val="both"/>
      </w:pPr>
      <w:r w:rsidRPr="00212F50">
        <w:t>Техническая возможность присоединения объекта к центральной системе водоснабжения МУП «</w:t>
      </w:r>
      <w:proofErr w:type="spellStart"/>
      <w:r w:rsidRPr="00212F50">
        <w:t>Новосергиевское</w:t>
      </w:r>
      <w:proofErr w:type="spellEnd"/>
      <w:r w:rsidRPr="00212F50">
        <w:t xml:space="preserve"> ЖКХ» -  имеется с условием строительства нового подводящего водопровода.</w:t>
      </w:r>
    </w:p>
    <w:p w:rsidR="004F24A8" w:rsidRPr="00212F50" w:rsidRDefault="004F24A8" w:rsidP="004F24A8">
      <w:pPr>
        <w:ind w:firstLine="426"/>
        <w:jc w:val="both"/>
      </w:pPr>
      <w:r w:rsidRPr="00212F50">
        <w:t xml:space="preserve">Срок действия технических условий 3 года. </w:t>
      </w:r>
    </w:p>
    <w:p w:rsidR="004F24A8" w:rsidRPr="00212F50" w:rsidRDefault="004F24A8" w:rsidP="004F24A8">
      <w:pPr>
        <w:ind w:firstLine="426"/>
        <w:jc w:val="both"/>
      </w:pPr>
      <w:r w:rsidRPr="00212F50">
        <w:t>Стоимость подключения составляет на 2018 год 5700 рублей.</w:t>
      </w:r>
    </w:p>
    <w:p w:rsidR="004F24A8" w:rsidRPr="00212F50" w:rsidRDefault="004F24A8" w:rsidP="004F24A8">
      <w:pPr>
        <w:ind w:firstLine="851"/>
        <w:jc w:val="both"/>
        <w:rPr>
          <w:color w:val="000000"/>
        </w:rPr>
      </w:pPr>
      <w:r w:rsidRPr="00212F50">
        <w:rPr>
          <w:rStyle w:val="apple-converted-space"/>
          <w:color w:val="000000"/>
        </w:rPr>
        <w:t>Т</w:t>
      </w:r>
      <w:r w:rsidRPr="00212F50">
        <w:rPr>
          <w:color w:val="000000"/>
        </w:rPr>
        <w:t xml:space="preserve">ехническая возможность подключения объекта к газораспределительной сети объекта капитального строительства отсутствует в связи с дефицитом пропускной способности. </w:t>
      </w:r>
    </w:p>
    <w:p w:rsidR="004F24A8" w:rsidRPr="00212F50" w:rsidRDefault="004F24A8" w:rsidP="004F24A8">
      <w:pPr>
        <w:ind w:firstLine="851"/>
        <w:jc w:val="both"/>
        <w:rPr>
          <w:color w:val="000000"/>
        </w:rPr>
      </w:pPr>
      <w:r w:rsidRPr="00212F50">
        <w:rPr>
          <w:color w:val="000000"/>
        </w:rPr>
        <w:t>Для выполнения работ по подключению вышеуказанного объекта капитального строительства необходимо осуществить мероприятия по реконструкции существующего газопровода с заменой его участка на больший диаметр.</w:t>
      </w:r>
    </w:p>
    <w:p w:rsidR="004F24A8" w:rsidRPr="00212F50" w:rsidRDefault="004F24A8" w:rsidP="004F24A8">
      <w:pPr>
        <w:ind w:firstLine="426"/>
        <w:jc w:val="both"/>
        <w:rPr>
          <w:color w:val="000000"/>
        </w:rPr>
      </w:pPr>
      <w:r w:rsidRPr="00212F50">
        <w:rPr>
          <w:color w:val="000000"/>
        </w:rPr>
        <w:t>Для подключения Вы вправе обратится в филиал АО «Газпром газораспределение Оренбург» в г. Сорочинске (</w:t>
      </w:r>
      <w:proofErr w:type="spellStart"/>
      <w:r w:rsidRPr="00212F50">
        <w:rPr>
          <w:color w:val="000000"/>
        </w:rPr>
        <w:t>Сорочинскмежрайгаз</w:t>
      </w:r>
      <w:proofErr w:type="spellEnd"/>
      <w:r w:rsidRPr="00212F50">
        <w:rPr>
          <w:color w:val="000000"/>
        </w:rPr>
        <w:t xml:space="preserve">) с подтверждением готовности осуществить подключение к сетям газораспределения объекта, по </w:t>
      </w:r>
      <w:proofErr w:type="gramStart"/>
      <w:r w:rsidRPr="00212F50">
        <w:rPr>
          <w:color w:val="000000"/>
        </w:rPr>
        <w:t>индивидуальному проекту</w:t>
      </w:r>
      <w:proofErr w:type="gramEnd"/>
      <w:r w:rsidRPr="00212F50">
        <w:rPr>
          <w:color w:val="000000"/>
        </w:rPr>
        <w:t>, с возмещением расходов, связанных с осуществлением мероприятий, направленных на обеспечение технической возможности подключения к сети газораспределения.</w:t>
      </w:r>
    </w:p>
    <w:p w:rsidR="004F24A8" w:rsidRPr="00212F50" w:rsidRDefault="004F24A8" w:rsidP="004F24A8">
      <w:pPr>
        <w:ind w:firstLine="426"/>
        <w:jc w:val="both"/>
        <w:rPr>
          <w:color w:val="000000"/>
        </w:rPr>
      </w:pPr>
      <w:r w:rsidRPr="00212F50">
        <w:rPr>
          <w:color w:val="000000"/>
        </w:rPr>
        <w:lastRenderedPageBreak/>
        <w:t xml:space="preserve"> Подключение объекта будет осуществляться в соответствии с Правилами подключения (технологического присоединения), утвержденных Постановлением Правительства РФ от 30.12.2013 года № 1314.</w:t>
      </w:r>
    </w:p>
    <w:p w:rsidR="004F24A8" w:rsidRPr="00212F50" w:rsidRDefault="004F24A8" w:rsidP="004F24A8">
      <w:pPr>
        <w:jc w:val="both"/>
        <w:rPr>
          <w:color w:val="000000"/>
        </w:rPr>
      </w:pPr>
      <w:r w:rsidRPr="00212F50">
        <w:rPr>
          <w:color w:val="000000"/>
        </w:rPr>
        <w:t xml:space="preserve">Для подключения к электрическим сетям необходимо в соответствии с Правилами технологического присоединения </w:t>
      </w:r>
      <w:proofErr w:type="spellStart"/>
      <w:r w:rsidRPr="00212F50">
        <w:rPr>
          <w:color w:val="000000"/>
        </w:rPr>
        <w:t>энергопринимающих</w:t>
      </w:r>
      <w:proofErr w:type="spellEnd"/>
      <w:r w:rsidRPr="00212F50">
        <w:rPr>
          <w:color w:val="000000"/>
        </w:rPr>
        <w:t xml:space="preserve"> устройств потребителей электрической энергии, объектов по производству электрической энергии, а так же объектов электросетевого хозяйства, принадлежащих сетевым организациям и иным лица, к электрическим сетям подать заявку на технологическое присоединение. По заявке будут разработаны технические условия с разделением технических мероприятий для исполнения Сетевой организацией и Заявителем и направлены в Ваш адрес с договором об осуществлении технологического присоединения.</w:t>
      </w:r>
    </w:p>
    <w:p w:rsidR="004F24A8" w:rsidRPr="00212F50" w:rsidRDefault="004F24A8" w:rsidP="004F24A8">
      <w:pPr>
        <w:jc w:val="both"/>
        <w:rPr>
          <w:color w:val="000000"/>
        </w:rPr>
      </w:pPr>
      <w:r w:rsidRPr="00212F50">
        <w:rPr>
          <w:color w:val="000000"/>
        </w:rPr>
        <w:t>Для подачи заявки необходимо обратиться в Западное ПО</w:t>
      </w:r>
      <w:proofErr w:type="gramStart"/>
      <w:r w:rsidRPr="00212F50">
        <w:rPr>
          <w:color w:val="000000"/>
        </w:rPr>
        <w:t xml:space="preserve"> :</w:t>
      </w:r>
      <w:proofErr w:type="gramEnd"/>
      <w:r w:rsidRPr="00212F50">
        <w:rPr>
          <w:color w:val="000000"/>
        </w:rPr>
        <w:t xml:space="preserve"> 461040, Оренбургская область, г. Бузулук, ул. Заречная, 16. Контактная информация для подачи заявки на технологическое присоединение: тел. 8(35342) 75-3-42, режим работы: пн.-пт. С 8:00 до 17:00.</w:t>
      </w:r>
    </w:p>
    <w:p w:rsidR="004F24A8" w:rsidRPr="00212F50" w:rsidRDefault="004F24A8" w:rsidP="004F24A8">
      <w:pPr>
        <w:jc w:val="both"/>
        <w:rPr>
          <w:b/>
        </w:rPr>
      </w:pPr>
      <w:r w:rsidRPr="00212F50">
        <w:rPr>
          <w:b/>
        </w:rPr>
        <w:t>Обременение: нет</w:t>
      </w:r>
    </w:p>
    <w:p w:rsidR="004F24A8" w:rsidRPr="00212F50" w:rsidRDefault="004F24A8" w:rsidP="004F24A8">
      <w:pPr>
        <w:jc w:val="both"/>
        <w:rPr>
          <w:b/>
        </w:rPr>
      </w:pPr>
      <w:r w:rsidRPr="00212F50">
        <w:rPr>
          <w:b/>
        </w:rPr>
        <w:t>Начальная цена ежегодного размера арендной платы</w:t>
      </w:r>
      <w:r w:rsidR="003260CB" w:rsidRPr="00212F50">
        <w:rPr>
          <w:b/>
        </w:rPr>
        <w:t>: 1495,50</w:t>
      </w:r>
      <w:r w:rsidRPr="00212F50">
        <w:rPr>
          <w:b/>
        </w:rPr>
        <w:t xml:space="preserve"> руб.</w:t>
      </w:r>
    </w:p>
    <w:p w:rsidR="004F24A8" w:rsidRPr="00212F50" w:rsidRDefault="004F24A8" w:rsidP="004F24A8">
      <w:pPr>
        <w:pStyle w:val="Default"/>
        <w:jc w:val="both"/>
        <w:rPr>
          <w:b/>
          <w:color w:val="auto"/>
        </w:rPr>
      </w:pPr>
      <w:r w:rsidRPr="00212F50">
        <w:rPr>
          <w:b/>
          <w:color w:val="auto"/>
        </w:rPr>
        <w:t xml:space="preserve">Шаг аукциона: </w:t>
      </w:r>
      <w:r w:rsidR="003260CB" w:rsidRPr="00212F50">
        <w:rPr>
          <w:b/>
          <w:color w:val="auto"/>
        </w:rPr>
        <w:t>44,87</w:t>
      </w:r>
      <w:r w:rsidRPr="00212F50">
        <w:rPr>
          <w:b/>
          <w:color w:val="auto"/>
        </w:rPr>
        <w:t xml:space="preserve"> руб.</w:t>
      </w:r>
    </w:p>
    <w:p w:rsidR="004F24A8" w:rsidRPr="00212F50" w:rsidRDefault="004F24A8" w:rsidP="004F24A8">
      <w:pPr>
        <w:pStyle w:val="Default"/>
        <w:jc w:val="both"/>
        <w:rPr>
          <w:b/>
          <w:color w:val="auto"/>
        </w:rPr>
      </w:pPr>
      <w:r w:rsidRPr="00212F50">
        <w:rPr>
          <w:b/>
          <w:color w:val="auto"/>
        </w:rPr>
        <w:t>Размер задатка</w:t>
      </w:r>
      <w:r w:rsidR="00364542">
        <w:rPr>
          <w:b/>
          <w:color w:val="auto"/>
        </w:rPr>
        <w:t xml:space="preserve">: </w:t>
      </w:r>
      <w:r w:rsidR="003260CB" w:rsidRPr="00212F50">
        <w:rPr>
          <w:b/>
          <w:color w:val="auto"/>
        </w:rPr>
        <w:t>1495,50</w:t>
      </w:r>
      <w:r w:rsidRPr="00212F50">
        <w:rPr>
          <w:b/>
          <w:color w:val="auto"/>
        </w:rPr>
        <w:t xml:space="preserve"> руб.</w:t>
      </w:r>
    </w:p>
    <w:p w:rsidR="004F24A8" w:rsidRPr="00212F50" w:rsidRDefault="004F24A8" w:rsidP="004F24A8">
      <w:pPr>
        <w:pStyle w:val="Default"/>
        <w:jc w:val="both"/>
        <w:rPr>
          <w:b/>
          <w:color w:val="auto"/>
        </w:rPr>
      </w:pPr>
      <w:r w:rsidRPr="00212F50">
        <w:rPr>
          <w:b/>
          <w:color w:val="auto"/>
        </w:rPr>
        <w:t>Срок аренды: 20 лет</w:t>
      </w:r>
    </w:p>
    <w:p w:rsidR="000A2A45" w:rsidRPr="00212F50" w:rsidRDefault="000A2A45" w:rsidP="000A2A45">
      <w:pPr>
        <w:ind w:firstLine="426"/>
        <w:jc w:val="both"/>
        <w:rPr>
          <w:b/>
        </w:rPr>
      </w:pPr>
    </w:p>
    <w:p w:rsidR="000A2A45" w:rsidRPr="00212F50" w:rsidRDefault="000A2A45" w:rsidP="000A2A45">
      <w:pPr>
        <w:ind w:firstLine="426"/>
        <w:jc w:val="both"/>
        <w:rPr>
          <w:b/>
        </w:rPr>
      </w:pPr>
      <w:r w:rsidRPr="00212F50">
        <w:rPr>
          <w:b/>
        </w:rPr>
        <w:t>Лот №3</w:t>
      </w:r>
    </w:p>
    <w:p w:rsidR="000A2A45" w:rsidRPr="00212F50" w:rsidRDefault="000A2A45" w:rsidP="000A2A45">
      <w:pPr>
        <w:tabs>
          <w:tab w:val="left" w:pos="1134"/>
        </w:tabs>
        <w:suppressAutoHyphens w:val="0"/>
        <w:autoSpaceDE w:val="0"/>
        <w:autoSpaceDN w:val="0"/>
        <w:adjustRightInd w:val="0"/>
        <w:ind w:firstLine="709"/>
        <w:jc w:val="both"/>
        <w:rPr>
          <w:color w:val="000000"/>
          <w:lang w:eastAsia="ru-RU"/>
        </w:rPr>
      </w:pPr>
      <w:r w:rsidRPr="00212F50">
        <w:rPr>
          <w:color w:val="000000"/>
          <w:lang w:eastAsia="ru-RU"/>
        </w:rPr>
        <w:t xml:space="preserve">Земельный участок, кадастровый номер – 56:19:1004001:677, адрес: </w:t>
      </w:r>
      <w:proofErr w:type="gramStart"/>
      <w:r w:rsidRPr="00212F50">
        <w:rPr>
          <w:color w:val="000000"/>
          <w:lang w:eastAsia="ru-RU"/>
        </w:rPr>
        <w:t xml:space="preserve">Российская Федерация, Оренбургская область, р-н </w:t>
      </w:r>
      <w:proofErr w:type="spellStart"/>
      <w:r w:rsidRPr="00212F50">
        <w:rPr>
          <w:color w:val="000000"/>
          <w:lang w:eastAsia="ru-RU"/>
        </w:rPr>
        <w:t>Новосергиевский</w:t>
      </w:r>
      <w:proofErr w:type="spellEnd"/>
      <w:r w:rsidRPr="00212F50">
        <w:rPr>
          <w:color w:val="000000"/>
          <w:lang w:eastAsia="ru-RU"/>
        </w:rPr>
        <w:t xml:space="preserve">, </w:t>
      </w:r>
      <w:proofErr w:type="spellStart"/>
      <w:r w:rsidRPr="00212F50">
        <w:rPr>
          <w:color w:val="000000"/>
          <w:lang w:eastAsia="ru-RU"/>
        </w:rPr>
        <w:t>Новосергиевский</w:t>
      </w:r>
      <w:proofErr w:type="spellEnd"/>
      <w:r w:rsidRPr="00212F50">
        <w:rPr>
          <w:color w:val="000000"/>
          <w:lang w:eastAsia="ru-RU"/>
        </w:rPr>
        <w:t xml:space="preserve"> поссовет, с. Землянка, земельный участок расположен в восточной части кадастрового квартала 56:19:1004001, площадь: 2500  кв. м., категория земель: земли населенных пунктов, виды разрешенного использования: для ведения личного подсобного хозяйства (код 2.2);</w:t>
      </w:r>
      <w:proofErr w:type="gramEnd"/>
    </w:p>
    <w:p w:rsidR="009435D5" w:rsidRPr="00212F50" w:rsidRDefault="009435D5" w:rsidP="009435D5">
      <w:pPr>
        <w:keepLines/>
        <w:widowControl w:val="0"/>
        <w:suppressAutoHyphens w:val="0"/>
        <w:ind w:firstLine="709"/>
        <w:jc w:val="both"/>
        <w:rPr>
          <w:lang w:eastAsia="ru-RU"/>
        </w:rPr>
      </w:pPr>
      <w:r w:rsidRPr="00212F50">
        <w:rPr>
          <w:lang w:eastAsia="ru-RU"/>
        </w:rPr>
        <w:t>Предельные размеры земельных участков и предельные параметры разрешенного строительства малоэтажной жилой застройки</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9435D5" w:rsidRPr="00212F50" w:rsidTr="009435D5">
        <w:trPr>
          <w:trHeight w:val="1251"/>
        </w:trPr>
        <w:tc>
          <w:tcPr>
            <w:tcW w:w="6770" w:type="dxa"/>
            <w:gridSpan w:val="2"/>
            <w:vMerge w:val="restart"/>
            <w:tcBorders>
              <w:top w:val="single" w:sz="4" w:space="0" w:color="auto"/>
              <w:left w:val="single" w:sz="4" w:space="0" w:color="auto"/>
              <w:right w:val="single" w:sz="4" w:space="0" w:color="auto"/>
            </w:tcBorders>
            <w:vAlign w:val="center"/>
          </w:tcPr>
          <w:p w:rsidR="009435D5" w:rsidRPr="00212F50" w:rsidRDefault="009435D5" w:rsidP="009435D5">
            <w:pPr>
              <w:numPr>
                <w:ilvl w:val="12"/>
                <w:numId w:val="0"/>
              </w:numPr>
              <w:suppressAutoHyphens w:val="0"/>
              <w:jc w:val="center"/>
              <w:rPr>
                <w:lang w:eastAsia="ru-RU"/>
              </w:rPr>
            </w:pPr>
            <w:r w:rsidRPr="00212F50">
              <w:rPr>
                <w:lang w:eastAsia="ru-RU"/>
              </w:rPr>
              <w:t xml:space="preserve">Виды параметров и единицы </w:t>
            </w:r>
            <w:r w:rsidRPr="00212F50">
              <w:rPr>
                <w:lang w:eastAsia="ru-RU"/>
              </w:rPr>
              <w:br/>
              <w:t>измерения</w:t>
            </w:r>
          </w:p>
        </w:tc>
        <w:tc>
          <w:tcPr>
            <w:tcW w:w="2976" w:type="dxa"/>
            <w:tcBorders>
              <w:top w:val="single" w:sz="4" w:space="0" w:color="auto"/>
              <w:left w:val="single" w:sz="4" w:space="0" w:color="auto"/>
              <w:bottom w:val="single" w:sz="4" w:space="0" w:color="auto"/>
              <w:right w:val="single" w:sz="4" w:space="0" w:color="auto"/>
            </w:tcBorders>
          </w:tcPr>
          <w:p w:rsidR="009435D5" w:rsidRPr="00212F50" w:rsidRDefault="009435D5" w:rsidP="009435D5">
            <w:pPr>
              <w:numPr>
                <w:ilvl w:val="12"/>
                <w:numId w:val="0"/>
              </w:numPr>
              <w:suppressAutoHyphens w:val="0"/>
              <w:jc w:val="center"/>
              <w:rPr>
                <w:lang w:eastAsia="ru-RU"/>
              </w:rPr>
            </w:pPr>
            <w:r w:rsidRPr="00212F50">
              <w:rPr>
                <w:lang w:eastAsia="ru-RU"/>
              </w:rPr>
              <w:t>Значения параметров применительно к основным разрешенным видам использования недвижимости</w:t>
            </w:r>
          </w:p>
        </w:tc>
      </w:tr>
      <w:tr w:rsidR="009435D5" w:rsidRPr="00212F50" w:rsidTr="009435D5">
        <w:trPr>
          <w:cantSplit/>
          <w:trHeight w:val="483"/>
        </w:trPr>
        <w:tc>
          <w:tcPr>
            <w:tcW w:w="6770" w:type="dxa"/>
            <w:gridSpan w:val="2"/>
            <w:vMerge/>
            <w:tcBorders>
              <w:left w:val="single" w:sz="4" w:space="0" w:color="auto"/>
              <w:bottom w:val="single" w:sz="4" w:space="0" w:color="auto"/>
              <w:right w:val="single" w:sz="4" w:space="0" w:color="auto"/>
            </w:tcBorders>
          </w:tcPr>
          <w:p w:rsidR="009435D5" w:rsidRPr="00212F50" w:rsidRDefault="009435D5" w:rsidP="009435D5">
            <w:pPr>
              <w:numPr>
                <w:ilvl w:val="12"/>
                <w:numId w:val="0"/>
              </w:numPr>
              <w:suppressAutoHyphens w:val="0"/>
              <w:jc w:val="center"/>
              <w:rPr>
                <w:lang w:eastAsia="ru-RU"/>
              </w:rPr>
            </w:pPr>
          </w:p>
        </w:tc>
        <w:tc>
          <w:tcPr>
            <w:tcW w:w="2976" w:type="dxa"/>
            <w:tcBorders>
              <w:top w:val="single" w:sz="4" w:space="0" w:color="auto"/>
              <w:left w:val="single" w:sz="4" w:space="0" w:color="auto"/>
              <w:bottom w:val="single" w:sz="4" w:space="0" w:color="auto"/>
              <w:right w:val="single" w:sz="4" w:space="0" w:color="auto"/>
            </w:tcBorders>
          </w:tcPr>
          <w:p w:rsidR="009435D5" w:rsidRPr="00212F50" w:rsidRDefault="009435D5" w:rsidP="009435D5">
            <w:pPr>
              <w:numPr>
                <w:ilvl w:val="12"/>
                <w:numId w:val="0"/>
              </w:numPr>
              <w:suppressAutoHyphens w:val="0"/>
              <w:jc w:val="center"/>
              <w:rPr>
                <w:lang w:eastAsia="ru-RU"/>
              </w:rPr>
            </w:pPr>
            <w:r w:rsidRPr="00212F50">
              <w:rPr>
                <w:lang w:eastAsia="ru-RU"/>
              </w:rPr>
              <w:t>Отдельно стоящий односемейный жилой дом</w:t>
            </w:r>
          </w:p>
        </w:tc>
      </w:tr>
      <w:tr w:rsidR="009435D5" w:rsidRPr="00212F50" w:rsidTr="009435D5">
        <w:tc>
          <w:tcPr>
            <w:tcW w:w="6770" w:type="dxa"/>
            <w:gridSpan w:val="2"/>
            <w:tcBorders>
              <w:top w:val="single" w:sz="4" w:space="0" w:color="auto"/>
              <w:left w:val="single" w:sz="4" w:space="0" w:color="auto"/>
              <w:bottom w:val="single" w:sz="4" w:space="0" w:color="auto"/>
              <w:right w:val="single" w:sz="4" w:space="0" w:color="auto"/>
            </w:tcBorders>
          </w:tcPr>
          <w:p w:rsidR="009435D5" w:rsidRPr="00212F50" w:rsidRDefault="009435D5" w:rsidP="009435D5">
            <w:pPr>
              <w:numPr>
                <w:ilvl w:val="12"/>
                <w:numId w:val="0"/>
              </w:numPr>
              <w:suppressAutoHyphens w:val="0"/>
              <w:ind w:left="57"/>
              <w:rPr>
                <w:lang w:eastAsia="ru-RU"/>
              </w:rPr>
            </w:pPr>
            <w:r w:rsidRPr="00212F50">
              <w:rPr>
                <w:b/>
                <w:bCs/>
                <w:lang w:eastAsia="ru-RU"/>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9435D5" w:rsidRPr="00212F50" w:rsidRDefault="009435D5" w:rsidP="009435D5">
            <w:pPr>
              <w:numPr>
                <w:ilvl w:val="12"/>
                <w:numId w:val="0"/>
              </w:numPr>
              <w:suppressAutoHyphens w:val="0"/>
              <w:rPr>
                <w:lang w:eastAsia="ru-RU"/>
              </w:rPr>
            </w:pPr>
          </w:p>
        </w:tc>
      </w:tr>
      <w:tr w:rsidR="009435D5" w:rsidRPr="00212F50" w:rsidTr="009435D5">
        <w:trPr>
          <w:trHeight w:val="288"/>
        </w:trPr>
        <w:tc>
          <w:tcPr>
            <w:tcW w:w="6061" w:type="dxa"/>
            <w:tcBorders>
              <w:top w:val="single" w:sz="4" w:space="0" w:color="auto"/>
              <w:left w:val="single" w:sz="4" w:space="0" w:color="auto"/>
              <w:bottom w:val="single" w:sz="4" w:space="0" w:color="auto"/>
              <w:right w:val="single" w:sz="4" w:space="0" w:color="auto"/>
            </w:tcBorders>
          </w:tcPr>
          <w:p w:rsidR="009435D5" w:rsidRPr="00212F50" w:rsidRDefault="009435D5" w:rsidP="009435D5">
            <w:pPr>
              <w:numPr>
                <w:ilvl w:val="12"/>
                <w:numId w:val="0"/>
              </w:numPr>
              <w:tabs>
                <w:tab w:val="right" w:pos="-2943"/>
              </w:tabs>
              <w:suppressAutoHyphens w:val="0"/>
              <w:ind w:left="340"/>
              <w:rPr>
                <w:lang w:eastAsia="ru-RU"/>
              </w:rPr>
            </w:pPr>
            <w:r w:rsidRPr="00212F50">
              <w:rPr>
                <w:lang w:eastAsia="ru-RU"/>
              </w:rPr>
              <w:t>-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9435D5" w:rsidRPr="00212F50" w:rsidRDefault="009435D5" w:rsidP="009435D5">
            <w:pPr>
              <w:numPr>
                <w:ilvl w:val="12"/>
                <w:numId w:val="0"/>
              </w:numPr>
              <w:tabs>
                <w:tab w:val="right" w:pos="493"/>
              </w:tabs>
              <w:suppressAutoHyphens w:val="0"/>
              <w:jc w:val="center"/>
              <w:rPr>
                <w:lang w:eastAsia="ru-RU"/>
              </w:rPr>
            </w:pPr>
            <w:proofErr w:type="spellStart"/>
            <w:r w:rsidRPr="00212F50">
              <w:rPr>
                <w:lang w:eastAsia="ru-RU"/>
              </w:rPr>
              <w:t>кв</w:t>
            </w:r>
            <w:proofErr w:type="gramStart"/>
            <w:r w:rsidRPr="00212F50">
              <w:rPr>
                <w:lang w:eastAsia="ru-RU"/>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9435D5" w:rsidRPr="00212F50" w:rsidRDefault="009435D5" w:rsidP="009435D5">
            <w:pPr>
              <w:numPr>
                <w:ilvl w:val="12"/>
                <w:numId w:val="0"/>
              </w:numPr>
              <w:suppressAutoHyphens w:val="0"/>
              <w:ind w:firstLine="34"/>
              <w:jc w:val="center"/>
              <w:rPr>
                <w:lang w:eastAsia="ru-RU"/>
              </w:rPr>
            </w:pPr>
            <w:r w:rsidRPr="00212F50">
              <w:rPr>
                <w:lang w:eastAsia="ru-RU"/>
              </w:rPr>
              <w:t>600</w:t>
            </w:r>
          </w:p>
        </w:tc>
      </w:tr>
      <w:tr w:rsidR="009435D5" w:rsidRPr="00212F50" w:rsidTr="009435D5">
        <w:trPr>
          <w:trHeight w:val="288"/>
        </w:trPr>
        <w:tc>
          <w:tcPr>
            <w:tcW w:w="6061" w:type="dxa"/>
            <w:tcBorders>
              <w:top w:val="single" w:sz="4" w:space="0" w:color="auto"/>
              <w:left w:val="single" w:sz="4" w:space="0" w:color="auto"/>
              <w:bottom w:val="single" w:sz="4" w:space="0" w:color="auto"/>
              <w:right w:val="single" w:sz="4" w:space="0" w:color="auto"/>
            </w:tcBorders>
          </w:tcPr>
          <w:p w:rsidR="009435D5" w:rsidRPr="00212F50" w:rsidRDefault="009435D5" w:rsidP="009435D5">
            <w:pPr>
              <w:numPr>
                <w:ilvl w:val="12"/>
                <w:numId w:val="0"/>
              </w:numPr>
              <w:tabs>
                <w:tab w:val="right" w:pos="-2943"/>
              </w:tabs>
              <w:suppressAutoHyphens w:val="0"/>
              <w:ind w:left="340"/>
              <w:rPr>
                <w:lang w:eastAsia="ru-RU"/>
              </w:rPr>
            </w:pPr>
            <w:r w:rsidRPr="00212F50">
              <w:rPr>
                <w:lang w:eastAsia="ru-RU"/>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9435D5" w:rsidRPr="00212F50" w:rsidRDefault="009435D5" w:rsidP="009435D5">
            <w:pPr>
              <w:numPr>
                <w:ilvl w:val="12"/>
                <w:numId w:val="0"/>
              </w:numPr>
              <w:tabs>
                <w:tab w:val="right" w:pos="493"/>
              </w:tabs>
              <w:suppressAutoHyphens w:val="0"/>
              <w:jc w:val="center"/>
              <w:rPr>
                <w:lang w:eastAsia="ru-RU"/>
              </w:rPr>
            </w:pPr>
            <w:proofErr w:type="spellStart"/>
            <w:r w:rsidRPr="00212F50">
              <w:rPr>
                <w:lang w:eastAsia="ru-RU"/>
              </w:rPr>
              <w:t>кв</w:t>
            </w:r>
            <w:proofErr w:type="gramStart"/>
            <w:r w:rsidRPr="00212F50">
              <w:rPr>
                <w:lang w:eastAsia="ru-RU"/>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9435D5" w:rsidRPr="00212F50" w:rsidRDefault="009435D5" w:rsidP="009435D5">
            <w:pPr>
              <w:numPr>
                <w:ilvl w:val="12"/>
                <w:numId w:val="0"/>
              </w:numPr>
              <w:suppressAutoHyphens w:val="0"/>
              <w:ind w:firstLine="34"/>
              <w:jc w:val="center"/>
              <w:rPr>
                <w:lang w:eastAsia="ru-RU"/>
              </w:rPr>
            </w:pPr>
            <w:r w:rsidRPr="00212F50">
              <w:rPr>
                <w:lang w:eastAsia="ru-RU"/>
              </w:rPr>
              <w:t>2500</w:t>
            </w:r>
          </w:p>
        </w:tc>
      </w:tr>
      <w:tr w:rsidR="009435D5" w:rsidRPr="00212F50" w:rsidTr="009435D5">
        <w:tc>
          <w:tcPr>
            <w:tcW w:w="6061" w:type="dxa"/>
            <w:tcBorders>
              <w:top w:val="single" w:sz="4" w:space="0" w:color="auto"/>
              <w:left w:val="single" w:sz="4" w:space="0" w:color="auto"/>
              <w:bottom w:val="single" w:sz="4" w:space="0" w:color="auto"/>
              <w:right w:val="single" w:sz="4" w:space="0" w:color="auto"/>
            </w:tcBorders>
          </w:tcPr>
          <w:p w:rsidR="009435D5" w:rsidRPr="00212F50" w:rsidRDefault="009435D5" w:rsidP="009435D5">
            <w:pPr>
              <w:numPr>
                <w:ilvl w:val="12"/>
                <w:numId w:val="0"/>
              </w:numPr>
              <w:tabs>
                <w:tab w:val="right" w:pos="-2943"/>
              </w:tabs>
              <w:suppressAutoHyphens w:val="0"/>
              <w:ind w:left="340"/>
              <w:rPr>
                <w:lang w:eastAsia="ru-RU"/>
              </w:rPr>
            </w:pPr>
            <w:r w:rsidRPr="00212F50">
              <w:rPr>
                <w:lang w:eastAsia="ru-RU"/>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9435D5" w:rsidRPr="00212F50" w:rsidRDefault="009435D5" w:rsidP="009435D5">
            <w:pPr>
              <w:numPr>
                <w:ilvl w:val="12"/>
                <w:numId w:val="0"/>
              </w:numPr>
              <w:tabs>
                <w:tab w:val="right" w:pos="493"/>
              </w:tabs>
              <w:suppressAutoHyphens w:val="0"/>
              <w:jc w:val="center"/>
              <w:rPr>
                <w:lang w:eastAsia="ru-RU"/>
              </w:rPr>
            </w:pPr>
            <w:r w:rsidRPr="00212F50">
              <w:rPr>
                <w:lang w:eastAsia="ru-RU"/>
              </w:rPr>
              <w:t>м</w:t>
            </w:r>
          </w:p>
        </w:tc>
        <w:tc>
          <w:tcPr>
            <w:tcW w:w="2976" w:type="dxa"/>
            <w:tcBorders>
              <w:top w:val="single" w:sz="4" w:space="0" w:color="auto"/>
              <w:left w:val="single" w:sz="4" w:space="0" w:color="auto"/>
              <w:bottom w:val="single" w:sz="4" w:space="0" w:color="auto"/>
              <w:right w:val="single" w:sz="4" w:space="0" w:color="auto"/>
            </w:tcBorders>
          </w:tcPr>
          <w:p w:rsidR="009435D5" w:rsidRPr="00212F50" w:rsidRDefault="009435D5" w:rsidP="009435D5">
            <w:pPr>
              <w:numPr>
                <w:ilvl w:val="12"/>
                <w:numId w:val="0"/>
              </w:numPr>
              <w:suppressAutoHyphens w:val="0"/>
              <w:ind w:firstLine="34"/>
              <w:jc w:val="center"/>
              <w:rPr>
                <w:lang w:eastAsia="ru-RU"/>
              </w:rPr>
            </w:pPr>
            <w:r w:rsidRPr="00212F50">
              <w:rPr>
                <w:lang w:eastAsia="ru-RU"/>
              </w:rPr>
              <w:t>20</w:t>
            </w:r>
          </w:p>
        </w:tc>
      </w:tr>
      <w:tr w:rsidR="009435D5" w:rsidRPr="00212F50" w:rsidTr="009435D5">
        <w:trPr>
          <w:cantSplit/>
        </w:trPr>
        <w:tc>
          <w:tcPr>
            <w:tcW w:w="6770" w:type="dxa"/>
            <w:gridSpan w:val="2"/>
            <w:tcBorders>
              <w:top w:val="single" w:sz="4" w:space="0" w:color="auto"/>
              <w:left w:val="single" w:sz="4" w:space="0" w:color="auto"/>
              <w:bottom w:val="single" w:sz="4" w:space="0" w:color="auto"/>
              <w:right w:val="single" w:sz="4" w:space="0" w:color="auto"/>
            </w:tcBorders>
          </w:tcPr>
          <w:p w:rsidR="009435D5" w:rsidRPr="00212F50" w:rsidRDefault="009435D5" w:rsidP="009435D5">
            <w:pPr>
              <w:numPr>
                <w:ilvl w:val="12"/>
                <w:numId w:val="0"/>
              </w:numPr>
              <w:suppressAutoHyphens w:val="0"/>
              <w:rPr>
                <w:lang w:eastAsia="ru-RU"/>
              </w:rPr>
            </w:pPr>
            <w:r w:rsidRPr="00212F50">
              <w:rPr>
                <w:b/>
                <w:bCs/>
                <w:lang w:eastAsia="ru-RU"/>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9435D5" w:rsidRPr="00212F50" w:rsidRDefault="009435D5" w:rsidP="009435D5">
            <w:pPr>
              <w:numPr>
                <w:ilvl w:val="12"/>
                <w:numId w:val="0"/>
              </w:numPr>
              <w:suppressAutoHyphens w:val="0"/>
              <w:rPr>
                <w:lang w:eastAsia="ru-RU"/>
              </w:rPr>
            </w:pPr>
          </w:p>
        </w:tc>
      </w:tr>
      <w:tr w:rsidR="009435D5" w:rsidRPr="00212F50" w:rsidTr="009435D5">
        <w:tc>
          <w:tcPr>
            <w:tcW w:w="6061" w:type="dxa"/>
            <w:tcBorders>
              <w:top w:val="single" w:sz="4" w:space="0" w:color="auto"/>
              <w:left w:val="single" w:sz="4" w:space="0" w:color="auto"/>
              <w:bottom w:val="single" w:sz="4" w:space="0" w:color="auto"/>
              <w:right w:val="single" w:sz="4" w:space="0" w:color="auto"/>
            </w:tcBorders>
          </w:tcPr>
          <w:p w:rsidR="009435D5" w:rsidRPr="00212F50" w:rsidRDefault="009435D5" w:rsidP="009435D5">
            <w:pPr>
              <w:numPr>
                <w:ilvl w:val="12"/>
                <w:numId w:val="0"/>
              </w:numPr>
              <w:suppressAutoHyphens w:val="0"/>
              <w:ind w:left="340"/>
              <w:rPr>
                <w:lang w:eastAsia="ru-RU"/>
              </w:rPr>
            </w:pPr>
            <w:r w:rsidRPr="00212F50">
              <w:rPr>
                <w:lang w:eastAsia="ru-RU"/>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9435D5" w:rsidRPr="00212F50" w:rsidRDefault="009435D5" w:rsidP="009435D5">
            <w:pPr>
              <w:numPr>
                <w:ilvl w:val="12"/>
                <w:numId w:val="0"/>
              </w:numPr>
              <w:tabs>
                <w:tab w:val="right" w:pos="493"/>
              </w:tabs>
              <w:suppressAutoHyphens w:val="0"/>
              <w:jc w:val="center"/>
              <w:rPr>
                <w:lang w:eastAsia="ru-RU"/>
              </w:rPr>
            </w:pPr>
          </w:p>
          <w:p w:rsidR="009435D5" w:rsidRPr="00212F50" w:rsidRDefault="009435D5" w:rsidP="009435D5">
            <w:pPr>
              <w:numPr>
                <w:ilvl w:val="12"/>
                <w:numId w:val="0"/>
              </w:numPr>
              <w:tabs>
                <w:tab w:val="right" w:pos="493"/>
              </w:tabs>
              <w:suppressAutoHyphens w:val="0"/>
              <w:jc w:val="center"/>
              <w:rPr>
                <w:lang w:eastAsia="ru-RU"/>
              </w:rPr>
            </w:pPr>
            <w:r w:rsidRPr="00212F5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9435D5" w:rsidRPr="00212F50" w:rsidRDefault="009435D5" w:rsidP="009435D5">
            <w:pPr>
              <w:numPr>
                <w:ilvl w:val="12"/>
                <w:numId w:val="0"/>
              </w:numPr>
              <w:suppressAutoHyphens w:val="0"/>
              <w:jc w:val="center"/>
              <w:rPr>
                <w:lang w:eastAsia="ru-RU"/>
              </w:rPr>
            </w:pPr>
          </w:p>
          <w:p w:rsidR="009435D5" w:rsidRPr="00212F50" w:rsidRDefault="009435D5" w:rsidP="009435D5">
            <w:pPr>
              <w:numPr>
                <w:ilvl w:val="12"/>
                <w:numId w:val="0"/>
              </w:numPr>
              <w:suppressAutoHyphens w:val="0"/>
              <w:ind w:firstLine="34"/>
              <w:jc w:val="center"/>
              <w:rPr>
                <w:lang w:eastAsia="ru-RU"/>
              </w:rPr>
            </w:pPr>
            <w:r w:rsidRPr="00212F50">
              <w:rPr>
                <w:lang w:eastAsia="ru-RU"/>
              </w:rPr>
              <w:t>5</w:t>
            </w:r>
          </w:p>
        </w:tc>
      </w:tr>
      <w:tr w:rsidR="009435D5" w:rsidRPr="00212F50" w:rsidTr="009435D5">
        <w:tc>
          <w:tcPr>
            <w:tcW w:w="6061" w:type="dxa"/>
            <w:tcBorders>
              <w:top w:val="single" w:sz="4" w:space="0" w:color="auto"/>
              <w:left w:val="single" w:sz="4" w:space="0" w:color="auto"/>
              <w:bottom w:val="single" w:sz="4" w:space="0" w:color="auto"/>
              <w:right w:val="single" w:sz="4" w:space="0" w:color="auto"/>
            </w:tcBorders>
          </w:tcPr>
          <w:p w:rsidR="009435D5" w:rsidRPr="00212F50" w:rsidRDefault="009435D5" w:rsidP="009435D5">
            <w:pPr>
              <w:numPr>
                <w:ilvl w:val="12"/>
                <w:numId w:val="0"/>
              </w:numPr>
              <w:suppressAutoHyphens w:val="0"/>
              <w:ind w:left="340"/>
              <w:rPr>
                <w:lang w:eastAsia="ru-RU"/>
              </w:rPr>
            </w:pPr>
            <w:r w:rsidRPr="00212F50">
              <w:rPr>
                <w:lang w:eastAsia="ru-RU"/>
              </w:rPr>
              <w:t xml:space="preserve">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9435D5" w:rsidRPr="00212F50" w:rsidRDefault="009435D5" w:rsidP="009435D5">
            <w:pPr>
              <w:numPr>
                <w:ilvl w:val="12"/>
                <w:numId w:val="0"/>
              </w:numPr>
              <w:tabs>
                <w:tab w:val="right" w:pos="493"/>
              </w:tabs>
              <w:suppressAutoHyphens w:val="0"/>
              <w:jc w:val="center"/>
              <w:rPr>
                <w:lang w:eastAsia="ru-RU"/>
              </w:rPr>
            </w:pPr>
            <w:r w:rsidRPr="00212F5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9435D5" w:rsidRPr="00212F50" w:rsidRDefault="009435D5" w:rsidP="009435D5">
            <w:pPr>
              <w:numPr>
                <w:ilvl w:val="12"/>
                <w:numId w:val="0"/>
              </w:numPr>
              <w:suppressAutoHyphens w:val="0"/>
              <w:jc w:val="center"/>
              <w:rPr>
                <w:lang w:eastAsia="ru-RU"/>
              </w:rPr>
            </w:pPr>
            <w:r w:rsidRPr="00212F50">
              <w:rPr>
                <w:lang w:eastAsia="ru-RU"/>
              </w:rPr>
              <w:t>3</w:t>
            </w:r>
          </w:p>
        </w:tc>
      </w:tr>
      <w:tr w:rsidR="009435D5" w:rsidRPr="00212F50" w:rsidTr="009435D5">
        <w:tc>
          <w:tcPr>
            <w:tcW w:w="6061" w:type="dxa"/>
            <w:tcBorders>
              <w:top w:val="single" w:sz="4" w:space="0" w:color="auto"/>
              <w:left w:val="single" w:sz="4" w:space="0" w:color="auto"/>
              <w:bottom w:val="single" w:sz="4" w:space="0" w:color="auto"/>
              <w:right w:val="single" w:sz="4" w:space="0" w:color="auto"/>
            </w:tcBorders>
          </w:tcPr>
          <w:p w:rsidR="009435D5" w:rsidRPr="00212F50" w:rsidRDefault="009435D5" w:rsidP="009435D5">
            <w:pPr>
              <w:numPr>
                <w:ilvl w:val="12"/>
                <w:numId w:val="0"/>
              </w:numPr>
              <w:suppressAutoHyphens w:val="0"/>
              <w:ind w:left="340"/>
              <w:rPr>
                <w:lang w:eastAsia="ru-RU"/>
              </w:rPr>
            </w:pPr>
            <w:r w:rsidRPr="00212F50">
              <w:rPr>
                <w:lang w:eastAsia="ru-RU"/>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9435D5" w:rsidRPr="00212F50" w:rsidRDefault="009435D5" w:rsidP="009435D5">
            <w:pPr>
              <w:numPr>
                <w:ilvl w:val="12"/>
                <w:numId w:val="0"/>
              </w:numPr>
              <w:tabs>
                <w:tab w:val="right" w:pos="493"/>
              </w:tabs>
              <w:suppressAutoHyphens w:val="0"/>
              <w:jc w:val="center"/>
              <w:rPr>
                <w:lang w:eastAsia="ru-RU"/>
              </w:rPr>
            </w:pPr>
            <w:r w:rsidRPr="00212F5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9435D5" w:rsidRPr="00212F50" w:rsidRDefault="009435D5" w:rsidP="009435D5">
            <w:pPr>
              <w:numPr>
                <w:ilvl w:val="12"/>
                <w:numId w:val="0"/>
              </w:numPr>
              <w:suppressAutoHyphens w:val="0"/>
              <w:ind w:firstLine="34"/>
              <w:jc w:val="center"/>
              <w:rPr>
                <w:lang w:eastAsia="ru-RU"/>
              </w:rPr>
            </w:pPr>
            <w:r w:rsidRPr="00212F50">
              <w:rPr>
                <w:lang w:eastAsia="ru-RU"/>
              </w:rPr>
              <w:t>3</w:t>
            </w:r>
          </w:p>
        </w:tc>
      </w:tr>
      <w:tr w:rsidR="009435D5" w:rsidRPr="00212F50" w:rsidTr="009435D5">
        <w:tc>
          <w:tcPr>
            <w:tcW w:w="6061" w:type="dxa"/>
            <w:tcBorders>
              <w:top w:val="single" w:sz="4" w:space="0" w:color="auto"/>
              <w:left w:val="single" w:sz="4" w:space="0" w:color="auto"/>
              <w:bottom w:val="single" w:sz="4" w:space="0" w:color="auto"/>
              <w:right w:val="single" w:sz="4" w:space="0" w:color="auto"/>
            </w:tcBorders>
          </w:tcPr>
          <w:p w:rsidR="009435D5" w:rsidRPr="00212F50" w:rsidRDefault="009435D5" w:rsidP="009435D5">
            <w:pPr>
              <w:numPr>
                <w:ilvl w:val="12"/>
                <w:numId w:val="0"/>
              </w:numPr>
              <w:suppressAutoHyphens w:val="0"/>
              <w:ind w:left="340"/>
              <w:rPr>
                <w:lang w:eastAsia="ru-RU"/>
              </w:rPr>
            </w:pPr>
            <w:r w:rsidRPr="00212F50">
              <w:rPr>
                <w:lang w:eastAsia="ru-RU"/>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9435D5" w:rsidRPr="00212F50" w:rsidRDefault="009435D5" w:rsidP="009435D5">
            <w:pPr>
              <w:numPr>
                <w:ilvl w:val="12"/>
                <w:numId w:val="0"/>
              </w:numPr>
              <w:tabs>
                <w:tab w:val="right" w:pos="493"/>
              </w:tabs>
              <w:suppressAutoHyphens w:val="0"/>
              <w:jc w:val="center"/>
              <w:rPr>
                <w:lang w:eastAsia="ru-RU"/>
              </w:rPr>
            </w:pPr>
            <w:r w:rsidRPr="00212F5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9435D5" w:rsidRPr="00212F50" w:rsidRDefault="009435D5" w:rsidP="009435D5">
            <w:pPr>
              <w:numPr>
                <w:ilvl w:val="12"/>
                <w:numId w:val="0"/>
              </w:numPr>
              <w:suppressAutoHyphens w:val="0"/>
              <w:ind w:firstLine="34"/>
              <w:jc w:val="center"/>
              <w:rPr>
                <w:lang w:eastAsia="ru-RU"/>
              </w:rPr>
            </w:pPr>
            <w:r w:rsidRPr="00212F50">
              <w:rPr>
                <w:lang w:eastAsia="ru-RU"/>
              </w:rPr>
              <w:t>3</w:t>
            </w:r>
          </w:p>
        </w:tc>
      </w:tr>
      <w:tr w:rsidR="009435D5" w:rsidRPr="00212F50" w:rsidTr="009435D5">
        <w:tc>
          <w:tcPr>
            <w:tcW w:w="6061" w:type="dxa"/>
            <w:tcBorders>
              <w:top w:val="single" w:sz="4" w:space="0" w:color="auto"/>
              <w:left w:val="single" w:sz="4" w:space="0" w:color="auto"/>
              <w:bottom w:val="single" w:sz="4" w:space="0" w:color="auto"/>
              <w:right w:val="single" w:sz="4" w:space="0" w:color="auto"/>
            </w:tcBorders>
          </w:tcPr>
          <w:p w:rsidR="009435D5" w:rsidRPr="00212F50" w:rsidRDefault="009435D5" w:rsidP="009435D5">
            <w:pPr>
              <w:numPr>
                <w:ilvl w:val="12"/>
                <w:numId w:val="0"/>
              </w:numPr>
              <w:suppressAutoHyphens w:val="0"/>
              <w:ind w:left="340"/>
              <w:rPr>
                <w:lang w:eastAsia="ru-RU"/>
              </w:rPr>
            </w:pPr>
            <w:r w:rsidRPr="00212F50">
              <w:rPr>
                <w:lang w:eastAsia="ru-RU"/>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9435D5" w:rsidRPr="00212F50" w:rsidRDefault="009435D5" w:rsidP="009435D5">
            <w:pPr>
              <w:numPr>
                <w:ilvl w:val="12"/>
                <w:numId w:val="0"/>
              </w:numPr>
              <w:tabs>
                <w:tab w:val="right" w:pos="493"/>
              </w:tabs>
              <w:suppressAutoHyphens w:val="0"/>
              <w:jc w:val="center"/>
              <w:rPr>
                <w:lang w:eastAsia="ru-RU"/>
              </w:rPr>
            </w:pPr>
            <w:r w:rsidRPr="00212F5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9435D5" w:rsidRPr="00212F50" w:rsidRDefault="009435D5" w:rsidP="009435D5">
            <w:pPr>
              <w:numPr>
                <w:ilvl w:val="12"/>
                <w:numId w:val="0"/>
              </w:numPr>
              <w:suppressAutoHyphens w:val="0"/>
              <w:ind w:firstLine="34"/>
              <w:jc w:val="center"/>
              <w:rPr>
                <w:lang w:eastAsia="ru-RU"/>
              </w:rPr>
            </w:pPr>
            <w:r w:rsidRPr="00212F50">
              <w:rPr>
                <w:lang w:eastAsia="ru-RU"/>
              </w:rPr>
              <w:t>12</w:t>
            </w:r>
          </w:p>
        </w:tc>
      </w:tr>
      <w:tr w:rsidR="009435D5" w:rsidRPr="00212F50" w:rsidTr="009435D5">
        <w:tc>
          <w:tcPr>
            <w:tcW w:w="6061" w:type="dxa"/>
            <w:tcBorders>
              <w:top w:val="single" w:sz="4" w:space="0" w:color="auto"/>
              <w:left w:val="single" w:sz="4" w:space="0" w:color="auto"/>
              <w:bottom w:val="single" w:sz="4" w:space="0" w:color="auto"/>
              <w:right w:val="single" w:sz="4" w:space="0" w:color="auto"/>
            </w:tcBorders>
          </w:tcPr>
          <w:p w:rsidR="009435D5" w:rsidRPr="00212F50" w:rsidRDefault="009435D5" w:rsidP="009435D5">
            <w:pPr>
              <w:numPr>
                <w:ilvl w:val="12"/>
                <w:numId w:val="0"/>
              </w:numPr>
              <w:suppressAutoHyphens w:val="0"/>
              <w:ind w:left="340"/>
              <w:rPr>
                <w:lang w:eastAsia="ru-RU"/>
              </w:rPr>
            </w:pPr>
            <w:r w:rsidRPr="00212F50">
              <w:rPr>
                <w:lang w:eastAsia="ru-RU"/>
              </w:rPr>
              <w:t xml:space="preserve">-Минимальное расстояние от окон объекта индивидуального жилищного строительства до </w:t>
            </w:r>
            <w:r w:rsidRPr="00212F50">
              <w:rPr>
                <w:lang w:eastAsia="ru-RU"/>
              </w:rPr>
              <w:lastRenderedPageBreak/>
              <w:t>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9435D5" w:rsidRPr="00212F50" w:rsidRDefault="009435D5" w:rsidP="009435D5">
            <w:pPr>
              <w:numPr>
                <w:ilvl w:val="12"/>
                <w:numId w:val="0"/>
              </w:numPr>
              <w:tabs>
                <w:tab w:val="right" w:pos="493"/>
              </w:tabs>
              <w:suppressAutoHyphens w:val="0"/>
              <w:jc w:val="center"/>
              <w:rPr>
                <w:lang w:eastAsia="ru-RU"/>
              </w:rPr>
            </w:pPr>
            <w:r w:rsidRPr="00212F50">
              <w:rPr>
                <w:lang w:eastAsia="ru-RU"/>
              </w:rPr>
              <w:lastRenderedPageBreak/>
              <w:t>м</w:t>
            </w:r>
          </w:p>
        </w:tc>
        <w:tc>
          <w:tcPr>
            <w:tcW w:w="2976" w:type="dxa"/>
            <w:tcBorders>
              <w:top w:val="single" w:sz="4" w:space="0" w:color="auto"/>
              <w:left w:val="single" w:sz="4" w:space="0" w:color="auto"/>
              <w:bottom w:val="single" w:sz="4" w:space="0" w:color="auto"/>
              <w:right w:val="single" w:sz="4" w:space="0" w:color="auto"/>
            </w:tcBorders>
            <w:vAlign w:val="center"/>
          </w:tcPr>
          <w:p w:rsidR="009435D5" w:rsidRPr="00212F50" w:rsidRDefault="009435D5" w:rsidP="009435D5">
            <w:pPr>
              <w:numPr>
                <w:ilvl w:val="12"/>
                <w:numId w:val="0"/>
              </w:numPr>
              <w:suppressAutoHyphens w:val="0"/>
              <w:ind w:firstLine="34"/>
              <w:jc w:val="center"/>
              <w:rPr>
                <w:lang w:eastAsia="ru-RU"/>
              </w:rPr>
            </w:pPr>
            <w:r w:rsidRPr="00212F50">
              <w:rPr>
                <w:lang w:eastAsia="ru-RU"/>
              </w:rPr>
              <w:t>6</w:t>
            </w:r>
          </w:p>
        </w:tc>
      </w:tr>
      <w:tr w:rsidR="009435D5" w:rsidRPr="00212F50" w:rsidTr="009435D5">
        <w:tc>
          <w:tcPr>
            <w:tcW w:w="6061" w:type="dxa"/>
            <w:tcBorders>
              <w:top w:val="single" w:sz="4" w:space="0" w:color="auto"/>
              <w:left w:val="single" w:sz="4" w:space="0" w:color="auto"/>
              <w:bottom w:val="single" w:sz="4" w:space="0" w:color="auto"/>
              <w:right w:val="single" w:sz="4" w:space="0" w:color="auto"/>
            </w:tcBorders>
          </w:tcPr>
          <w:p w:rsidR="009435D5" w:rsidRPr="00212F50" w:rsidRDefault="009435D5" w:rsidP="009435D5">
            <w:pPr>
              <w:numPr>
                <w:ilvl w:val="12"/>
                <w:numId w:val="0"/>
              </w:numPr>
              <w:suppressAutoHyphens w:val="0"/>
              <w:spacing w:before="60" w:after="60"/>
              <w:ind w:left="340"/>
              <w:rPr>
                <w:lang w:eastAsia="ru-RU"/>
              </w:rPr>
            </w:pPr>
            <w:r w:rsidRPr="00212F50">
              <w:rPr>
                <w:lang w:eastAsia="ru-RU"/>
              </w:rPr>
              <w:lastRenderedPageBreak/>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9435D5" w:rsidRPr="00212F50" w:rsidRDefault="009435D5" w:rsidP="009435D5">
            <w:pPr>
              <w:numPr>
                <w:ilvl w:val="12"/>
                <w:numId w:val="0"/>
              </w:numPr>
              <w:tabs>
                <w:tab w:val="right" w:pos="493"/>
              </w:tabs>
              <w:suppressAutoHyphens w:val="0"/>
              <w:spacing w:after="200"/>
              <w:jc w:val="center"/>
              <w:rPr>
                <w:lang w:eastAsia="ru-RU"/>
              </w:rPr>
            </w:pPr>
            <w:r w:rsidRPr="00212F5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9435D5" w:rsidRPr="00212F50" w:rsidRDefault="009435D5" w:rsidP="009435D5">
            <w:pPr>
              <w:numPr>
                <w:ilvl w:val="12"/>
                <w:numId w:val="0"/>
              </w:numPr>
              <w:suppressAutoHyphens w:val="0"/>
              <w:spacing w:after="200"/>
              <w:ind w:firstLine="34"/>
              <w:jc w:val="center"/>
              <w:rPr>
                <w:lang w:eastAsia="ru-RU"/>
              </w:rPr>
            </w:pPr>
            <w:r w:rsidRPr="00212F50">
              <w:rPr>
                <w:lang w:eastAsia="ru-RU"/>
              </w:rPr>
              <w:t>1</w:t>
            </w:r>
          </w:p>
        </w:tc>
      </w:tr>
      <w:tr w:rsidR="009435D5" w:rsidRPr="00212F50" w:rsidTr="009435D5">
        <w:tc>
          <w:tcPr>
            <w:tcW w:w="6061" w:type="dxa"/>
            <w:tcBorders>
              <w:top w:val="single" w:sz="4" w:space="0" w:color="auto"/>
              <w:left w:val="single" w:sz="4" w:space="0" w:color="auto"/>
              <w:bottom w:val="single" w:sz="4" w:space="0" w:color="auto"/>
              <w:right w:val="single" w:sz="4" w:space="0" w:color="auto"/>
            </w:tcBorders>
          </w:tcPr>
          <w:p w:rsidR="009435D5" w:rsidRPr="00212F50" w:rsidRDefault="009435D5" w:rsidP="009435D5">
            <w:pPr>
              <w:numPr>
                <w:ilvl w:val="12"/>
                <w:numId w:val="0"/>
              </w:numPr>
              <w:suppressAutoHyphens w:val="0"/>
              <w:spacing w:line="276" w:lineRule="auto"/>
              <w:ind w:left="340"/>
              <w:rPr>
                <w:lang w:eastAsia="ru-RU"/>
              </w:rPr>
            </w:pPr>
            <w:r w:rsidRPr="00212F50">
              <w:rPr>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9435D5" w:rsidRPr="00212F50" w:rsidRDefault="009435D5" w:rsidP="009435D5">
            <w:pPr>
              <w:numPr>
                <w:ilvl w:val="12"/>
                <w:numId w:val="0"/>
              </w:numPr>
              <w:tabs>
                <w:tab w:val="right" w:pos="493"/>
              </w:tabs>
              <w:suppressAutoHyphens w:val="0"/>
              <w:spacing w:line="276" w:lineRule="auto"/>
              <w:jc w:val="center"/>
              <w:rPr>
                <w:lang w:eastAsia="ru-RU"/>
              </w:rPr>
            </w:pPr>
            <w:r w:rsidRPr="00212F50">
              <w:rPr>
                <w:lang w:eastAsia="ru-RU"/>
              </w:rPr>
              <w:t>%</w:t>
            </w:r>
          </w:p>
        </w:tc>
        <w:tc>
          <w:tcPr>
            <w:tcW w:w="2976" w:type="dxa"/>
            <w:tcBorders>
              <w:top w:val="single" w:sz="4" w:space="0" w:color="auto"/>
              <w:left w:val="single" w:sz="4" w:space="0" w:color="auto"/>
              <w:bottom w:val="single" w:sz="4" w:space="0" w:color="auto"/>
              <w:right w:val="single" w:sz="4" w:space="0" w:color="auto"/>
            </w:tcBorders>
            <w:vAlign w:val="center"/>
          </w:tcPr>
          <w:p w:rsidR="009435D5" w:rsidRPr="00212F50" w:rsidRDefault="009435D5" w:rsidP="009435D5">
            <w:pPr>
              <w:numPr>
                <w:ilvl w:val="12"/>
                <w:numId w:val="0"/>
              </w:numPr>
              <w:suppressAutoHyphens w:val="0"/>
              <w:spacing w:line="276" w:lineRule="auto"/>
              <w:ind w:firstLine="34"/>
              <w:jc w:val="center"/>
              <w:rPr>
                <w:lang w:eastAsia="ru-RU"/>
              </w:rPr>
            </w:pPr>
            <w:r w:rsidRPr="00212F50">
              <w:rPr>
                <w:lang w:eastAsia="ru-RU"/>
              </w:rPr>
              <w:t>20</w:t>
            </w:r>
          </w:p>
        </w:tc>
      </w:tr>
    </w:tbl>
    <w:p w:rsidR="009435D5" w:rsidRPr="00212F50" w:rsidRDefault="009435D5" w:rsidP="009435D5">
      <w:pPr>
        <w:widowControl w:val="0"/>
        <w:tabs>
          <w:tab w:val="left" w:pos="900"/>
          <w:tab w:val="left" w:pos="9064"/>
        </w:tabs>
        <w:suppressAutoHyphens w:val="0"/>
        <w:autoSpaceDE w:val="0"/>
        <w:autoSpaceDN w:val="0"/>
        <w:adjustRightInd w:val="0"/>
        <w:ind w:firstLine="709"/>
        <w:jc w:val="both"/>
        <w:rPr>
          <w:lang w:eastAsia="ru-RU"/>
        </w:rPr>
      </w:pPr>
      <w:r w:rsidRPr="00212F50">
        <w:rPr>
          <w:bCs/>
          <w:iCs/>
          <w:lang w:eastAsia="ru-RU"/>
        </w:rPr>
        <w:t>Примечания к таблице 2:</w:t>
      </w:r>
      <w:r w:rsidRPr="00212F50">
        <w:rPr>
          <w:bCs/>
          <w:iCs/>
          <w:lang w:eastAsia="ru-RU"/>
        </w:rPr>
        <w:tab/>
      </w:r>
    </w:p>
    <w:p w:rsidR="009435D5" w:rsidRPr="00212F50" w:rsidRDefault="009435D5" w:rsidP="009435D5">
      <w:pPr>
        <w:widowControl w:val="0"/>
        <w:numPr>
          <w:ilvl w:val="0"/>
          <w:numId w:val="7"/>
        </w:numPr>
        <w:tabs>
          <w:tab w:val="left" w:pos="0"/>
        </w:tabs>
        <w:suppressAutoHyphens w:val="0"/>
        <w:autoSpaceDE w:val="0"/>
        <w:autoSpaceDN w:val="0"/>
        <w:adjustRightInd w:val="0"/>
        <w:spacing w:after="200" w:line="276" w:lineRule="auto"/>
        <w:ind w:left="705" w:firstLine="709"/>
        <w:jc w:val="both"/>
        <w:rPr>
          <w:iCs/>
          <w:lang w:eastAsia="ru-RU"/>
        </w:rPr>
      </w:pPr>
      <w:r w:rsidRPr="00212F50">
        <w:rPr>
          <w:iCs/>
          <w:lang w:eastAsia="ru-RU"/>
        </w:rPr>
        <w:t>Расстояние от границы соседнего земельного участка до постройки для содержания скота и птицы – 4 м, до других построек (бани, гаража, летней кухни и др.)  – 1 м.</w:t>
      </w:r>
    </w:p>
    <w:p w:rsidR="009435D5" w:rsidRPr="00212F50" w:rsidRDefault="009435D5" w:rsidP="009435D5">
      <w:pPr>
        <w:widowControl w:val="0"/>
        <w:tabs>
          <w:tab w:val="left" w:pos="900"/>
        </w:tabs>
        <w:suppressAutoHyphens w:val="0"/>
        <w:autoSpaceDE w:val="0"/>
        <w:autoSpaceDN w:val="0"/>
        <w:adjustRightInd w:val="0"/>
        <w:ind w:firstLine="709"/>
        <w:jc w:val="both"/>
        <w:rPr>
          <w:iCs/>
          <w:lang w:eastAsia="ru-RU"/>
        </w:rPr>
      </w:pPr>
      <w:r w:rsidRPr="00212F50">
        <w:rPr>
          <w:iCs/>
          <w:lang w:eastAsia="ru-RU"/>
        </w:rPr>
        <w:t>2.</w:t>
      </w:r>
      <w:r w:rsidRPr="00212F50">
        <w:rPr>
          <w:iCs/>
          <w:lang w:eastAsia="ru-RU"/>
        </w:rPr>
        <w:tab/>
        <w:t xml:space="preserve"> 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быть не более 2 метра 20 сантиметров до наиболее высокой части ограждения.</w:t>
      </w:r>
    </w:p>
    <w:p w:rsidR="009435D5" w:rsidRPr="00212F50" w:rsidRDefault="009435D5" w:rsidP="009435D5">
      <w:pPr>
        <w:widowControl w:val="0"/>
        <w:tabs>
          <w:tab w:val="left" w:pos="900"/>
        </w:tabs>
        <w:suppressAutoHyphens w:val="0"/>
        <w:autoSpaceDE w:val="0"/>
        <w:autoSpaceDN w:val="0"/>
        <w:adjustRightInd w:val="0"/>
        <w:ind w:firstLine="709"/>
        <w:jc w:val="both"/>
        <w:rPr>
          <w:iCs/>
          <w:lang w:eastAsia="ru-RU"/>
        </w:rPr>
      </w:pPr>
    </w:p>
    <w:p w:rsidR="009435D5" w:rsidRPr="00212F50" w:rsidRDefault="009435D5" w:rsidP="009435D5">
      <w:pPr>
        <w:widowControl w:val="0"/>
        <w:tabs>
          <w:tab w:val="left" w:pos="900"/>
        </w:tabs>
        <w:suppressAutoHyphens w:val="0"/>
        <w:autoSpaceDE w:val="0"/>
        <w:autoSpaceDN w:val="0"/>
        <w:adjustRightInd w:val="0"/>
        <w:ind w:firstLine="709"/>
        <w:jc w:val="both"/>
        <w:rPr>
          <w:iCs/>
          <w:lang w:eastAsia="ru-RU"/>
        </w:rPr>
      </w:pPr>
      <w:r w:rsidRPr="00212F50">
        <w:rPr>
          <w:iCs/>
          <w:lang w:eastAsia="ru-RU"/>
        </w:rPr>
        <w:t>3.</w:t>
      </w:r>
      <w:r w:rsidRPr="00212F50">
        <w:rPr>
          <w:iCs/>
          <w:lang w:eastAsia="ru-RU"/>
        </w:rPr>
        <w:tab/>
        <w:t>Максимальная высота помещения вновь размещаемых и реконструируемых встроенных или отдельно стоящих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6–и метров. Максимальная общая площадь вновь размещаемых и реконструируемых встроенных или отдельно стоящих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9435D5" w:rsidRPr="00212F50" w:rsidRDefault="009435D5" w:rsidP="009435D5">
      <w:pPr>
        <w:widowControl w:val="0"/>
        <w:suppressAutoHyphens w:val="0"/>
        <w:autoSpaceDE w:val="0"/>
        <w:autoSpaceDN w:val="0"/>
        <w:adjustRightInd w:val="0"/>
        <w:ind w:firstLine="709"/>
        <w:jc w:val="both"/>
        <w:rPr>
          <w:iCs/>
          <w:lang w:eastAsia="ru-RU"/>
        </w:rPr>
      </w:pPr>
      <w:r w:rsidRPr="00212F50">
        <w:rPr>
          <w:iCs/>
          <w:lang w:eastAsia="ru-RU"/>
        </w:rPr>
        <w:t>4.</w:t>
      </w:r>
      <w:r w:rsidRPr="00212F50">
        <w:rPr>
          <w:iCs/>
          <w:lang w:eastAsia="ru-RU"/>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 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9435D5" w:rsidRPr="00212F50" w:rsidRDefault="009435D5" w:rsidP="009435D5">
      <w:pPr>
        <w:widowControl w:val="0"/>
        <w:tabs>
          <w:tab w:val="left" w:pos="900"/>
        </w:tabs>
        <w:suppressAutoHyphens w:val="0"/>
        <w:autoSpaceDE w:val="0"/>
        <w:autoSpaceDN w:val="0"/>
        <w:adjustRightInd w:val="0"/>
        <w:ind w:firstLine="709"/>
        <w:jc w:val="both"/>
        <w:rPr>
          <w:iCs/>
          <w:lang w:eastAsia="ru-RU"/>
        </w:rPr>
      </w:pPr>
      <w:r w:rsidRPr="00212F50">
        <w:rPr>
          <w:iCs/>
          <w:lang w:eastAsia="ru-RU"/>
        </w:rPr>
        <w:t>5. 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9435D5" w:rsidRPr="00212F50" w:rsidRDefault="009435D5" w:rsidP="009435D5">
      <w:pPr>
        <w:numPr>
          <w:ilvl w:val="12"/>
          <w:numId w:val="0"/>
        </w:numPr>
        <w:suppressAutoHyphens w:val="0"/>
        <w:ind w:firstLine="709"/>
        <w:jc w:val="both"/>
        <w:rPr>
          <w:iCs/>
          <w:lang w:eastAsia="ru-RU"/>
        </w:rPr>
      </w:pPr>
      <w:r w:rsidRPr="00212F50">
        <w:rPr>
          <w:iCs/>
          <w:lang w:eastAsia="ru-RU"/>
        </w:rPr>
        <w:t>6.</w:t>
      </w:r>
      <w:r w:rsidRPr="00212F50">
        <w:rPr>
          <w:iCs/>
          <w:lang w:eastAsia="ru-RU"/>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 26 настоящих Правил.</w:t>
      </w:r>
    </w:p>
    <w:p w:rsidR="009435D5" w:rsidRPr="00212F50" w:rsidRDefault="009435D5" w:rsidP="009435D5">
      <w:pPr>
        <w:numPr>
          <w:ilvl w:val="12"/>
          <w:numId w:val="0"/>
        </w:numPr>
        <w:suppressAutoHyphens w:val="0"/>
        <w:ind w:firstLine="709"/>
        <w:jc w:val="both"/>
        <w:rPr>
          <w:iCs/>
          <w:lang w:eastAsia="ru-RU"/>
        </w:rPr>
      </w:pPr>
      <w:r w:rsidRPr="00212F50">
        <w:rPr>
          <w:iCs/>
          <w:lang w:eastAsia="ru-RU"/>
        </w:rPr>
        <w:lastRenderedPageBreak/>
        <w:t>7.</w:t>
      </w:r>
      <w:r w:rsidRPr="00212F50">
        <w:rPr>
          <w:iCs/>
          <w:lang w:eastAsia="ru-RU"/>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9435D5" w:rsidRPr="00212F50" w:rsidRDefault="009435D5" w:rsidP="009435D5">
      <w:pPr>
        <w:numPr>
          <w:ilvl w:val="0"/>
          <w:numId w:val="8"/>
        </w:numPr>
        <w:suppressAutoHyphens w:val="0"/>
        <w:spacing w:after="200" w:line="276" w:lineRule="auto"/>
        <w:ind w:left="0" w:firstLine="709"/>
        <w:jc w:val="both"/>
        <w:rPr>
          <w:iCs/>
          <w:lang w:eastAsia="ru-RU"/>
        </w:rPr>
      </w:pPr>
      <w:r w:rsidRPr="00212F50">
        <w:rPr>
          <w:iCs/>
          <w:lang w:eastAsia="ru-RU"/>
        </w:rPr>
        <w:t xml:space="preserve"> имеется взаимное письменное согласие владельцев земельных участков на указанные отклонения;</w:t>
      </w:r>
    </w:p>
    <w:p w:rsidR="009435D5" w:rsidRPr="00212F50" w:rsidRDefault="009435D5" w:rsidP="009435D5">
      <w:pPr>
        <w:numPr>
          <w:ilvl w:val="0"/>
          <w:numId w:val="8"/>
        </w:numPr>
        <w:suppressAutoHyphens w:val="0"/>
        <w:spacing w:after="200" w:line="276" w:lineRule="auto"/>
        <w:ind w:left="0" w:firstLine="709"/>
        <w:jc w:val="both"/>
        <w:rPr>
          <w:iCs/>
          <w:lang w:eastAsia="ru-RU"/>
        </w:rPr>
      </w:pPr>
      <w:r w:rsidRPr="00212F50">
        <w:rPr>
          <w:rFonts w:eastAsia="Calibri"/>
          <w:iCs/>
          <w:lang w:eastAsia="en-US"/>
        </w:rPr>
        <w:t xml:space="preserve">согласованно с органами </w:t>
      </w:r>
      <w:proofErr w:type="spellStart"/>
      <w:r w:rsidRPr="00212F50">
        <w:rPr>
          <w:rFonts w:eastAsia="Calibri"/>
          <w:iCs/>
          <w:lang w:eastAsia="en-US"/>
        </w:rPr>
        <w:t>госпожнадзора</w:t>
      </w:r>
      <w:proofErr w:type="spellEnd"/>
      <w:r w:rsidRPr="00212F50">
        <w:rPr>
          <w:rFonts w:eastAsia="Calibri"/>
          <w:iCs/>
          <w:lang w:eastAsia="en-US"/>
        </w:rPr>
        <w:t>.</w:t>
      </w:r>
    </w:p>
    <w:p w:rsidR="009435D5" w:rsidRPr="00212F50" w:rsidRDefault="009435D5" w:rsidP="009435D5">
      <w:pPr>
        <w:suppressAutoHyphens w:val="0"/>
        <w:ind w:firstLine="709"/>
        <w:jc w:val="both"/>
        <w:rPr>
          <w:rFonts w:eastAsia="Calibri"/>
          <w:iCs/>
          <w:lang w:eastAsia="en-US"/>
        </w:rPr>
      </w:pPr>
      <w:r w:rsidRPr="00212F50">
        <w:rPr>
          <w:rFonts w:eastAsia="Calibri"/>
          <w:iCs/>
          <w:lang w:eastAsia="en-US"/>
        </w:rPr>
        <w:t>8. Минимальные расстояния до границы соседнего участка по санитарно–бытовым условиям должны быть:</w:t>
      </w:r>
    </w:p>
    <w:p w:rsidR="009435D5" w:rsidRPr="00212F50" w:rsidRDefault="009435D5" w:rsidP="009435D5">
      <w:pPr>
        <w:numPr>
          <w:ilvl w:val="0"/>
          <w:numId w:val="10"/>
        </w:numPr>
        <w:suppressAutoHyphens w:val="0"/>
        <w:spacing w:after="200" w:line="276" w:lineRule="auto"/>
        <w:ind w:firstLine="709"/>
        <w:jc w:val="both"/>
        <w:rPr>
          <w:rFonts w:eastAsia="Calibri"/>
          <w:iCs/>
          <w:lang w:eastAsia="en-US"/>
        </w:rPr>
      </w:pPr>
      <w:r w:rsidRPr="00212F50">
        <w:rPr>
          <w:rFonts w:eastAsia="Calibri"/>
          <w:iCs/>
          <w:lang w:eastAsia="en-US"/>
        </w:rPr>
        <w:t>от стволов высокорослых деревьев – 4, среднерослых – 2;</w:t>
      </w:r>
    </w:p>
    <w:p w:rsidR="009435D5" w:rsidRPr="00212F50" w:rsidRDefault="009435D5" w:rsidP="009435D5">
      <w:pPr>
        <w:numPr>
          <w:ilvl w:val="0"/>
          <w:numId w:val="10"/>
        </w:numPr>
        <w:suppressAutoHyphens w:val="0"/>
        <w:spacing w:after="200" w:line="276" w:lineRule="auto"/>
        <w:ind w:firstLine="709"/>
        <w:jc w:val="both"/>
        <w:rPr>
          <w:rFonts w:eastAsia="Calibri"/>
          <w:iCs/>
          <w:lang w:eastAsia="en-US"/>
        </w:rPr>
      </w:pPr>
      <w:r w:rsidRPr="00212F50">
        <w:rPr>
          <w:rFonts w:eastAsia="Calibri"/>
          <w:iCs/>
          <w:lang w:eastAsia="en-US"/>
        </w:rPr>
        <w:t>от кустарника – 1 м.</w:t>
      </w:r>
    </w:p>
    <w:p w:rsidR="009435D5" w:rsidRPr="00212F50" w:rsidRDefault="009435D5" w:rsidP="009435D5">
      <w:pPr>
        <w:suppressAutoHyphens w:val="0"/>
        <w:ind w:firstLine="709"/>
        <w:jc w:val="both"/>
        <w:rPr>
          <w:iCs/>
          <w:lang w:eastAsia="ru-RU"/>
        </w:rPr>
      </w:pPr>
      <w:r w:rsidRPr="00212F50">
        <w:rPr>
          <w:rFonts w:eastAsia="Calibri"/>
          <w:iCs/>
          <w:lang w:eastAsia="en-US"/>
        </w:rPr>
        <w:t xml:space="preserve">9. </w:t>
      </w:r>
      <w:r w:rsidRPr="00212F50">
        <w:rPr>
          <w:iCs/>
          <w:lang w:eastAsia="ru-RU"/>
        </w:rPr>
        <w:t>Минимальные расстояния до стен жилых домов должны быть:</w:t>
      </w:r>
    </w:p>
    <w:p w:rsidR="009435D5" w:rsidRPr="00212F50" w:rsidRDefault="009435D5" w:rsidP="009435D5">
      <w:pPr>
        <w:numPr>
          <w:ilvl w:val="0"/>
          <w:numId w:val="10"/>
        </w:numPr>
        <w:suppressAutoHyphens w:val="0"/>
        <w:spacing w:after="200" w:line="276" w:lineRule="auto"/>
        <w:ind w:firstLine="709"/>
        <w:jc w:val="both"/>
        <w:rPr>
          <w:iCs/>
          <w:lang w:eastAsia="ru-RU"/>
        </w:rPr>
      </w:pPr>
      <w:r w:rsidRPr="00212F50">
        <w:rPr>
          <w:iCs/>
          <w:lang w:eastAsia="ru-RU"/>
        </w:rPr>
        <w:t>от стволов  деревьев – 5 м;</w:t>
      </w:r>
    </w:p>
    <w:p w:rsidR="009435D5" w:rsidRPr="00212F50" w:rsidRDefault="009435D5" w:rsidP="009435D5">
      <w:pPr>
        <w:numPr>
          <w:ilvl w:val="0"/>
          <w:numId w:val="10"/>
        </w:numPr>
        <w:suppressAutoHyphens w:val="0"/>
        <w:spacing w:after="200" w:line="276" w:lineRule="auto"/>
        <w:ind w:firstLine="709"/>
        <w:jc w:val="both"/>
        <w:rPr>
          <w:iCs/>
          <w:lang w:eastAsia="ru-RU"/>
        </w:rPr>
      </w:pPr>
      <w:r w:rsidRPr="00212F50">
        <w:rPr>
          <w:iCs/>
          <w:lang w:eastAsia="ru-RU"/>
        </w:rPr>
        <w:t>от кустарника – 1,5  м.</w:t>
      </w:r>
    </w:p>
    <w:p w:rsidR="009435D5" w:rsidRPr="00212F50" w:rsidRDefault="009435D5" w:rsidP="009435D5">
      <w:pPr>
        <w:suppressAutoHyphens w:val="0"/>
        <w:ind w:left="709"/>
        <w:jc w:val="both"/>
        <w:rPr>
          <w:iCs/>
          <w:lang w:eastAsia="ru-RU"/>
        </w:rPr>
      </w:pPr>
      <w:r w:rsidRPr="00212F50">
        <w:rPr>
          <w:iCs/>
          <w:lang w:eastAsia="ru-RU"/>
        </w:rPr>
        <w:t>10. При определении этажности здания учитываются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9435D5" w:rsidRPr="00212F50" w:rsidRDefault="009435D5" w:rsidP="009435D5">
      <w:pPr>
        <w:suppressAutoHyphens w:val="0"/>
        <w:ind w:left="709"/>
        <w:jc w:val="both"/>
        <w:rPr>
          <w:iCs/>
          <w:lang w:eastAsia="ru-RU"/>
        </w:rPr>
      </w:pPr>
      <w:r w:rsidRPr="00212F50">
        <w:rPr>
          <w:iCs/>
          <w:lang w:eastAsia="ru-RU"/>
        </w:rPr>
        <w:t>- При определении количества этажей учитываются все этажи, включая подземный, подвальный, цокольный, надземный, технический, мансардный и др.</w:t>
      </w:r>
    </w:p>
    <w:p w:rsidR="009435D5" w:rsidRPr="00212F50" w:rsidRDefault="009435D5" w:rsidP="009435D5">
      <w:pPr>
        <w:suppressAutoHyphens w:val="0"/>
        <w:ind w:left="709"/>
        <w:jc w:val="both"/>
        <w:rPr>
          <w:iCs/>
          <w:lang w:eastAsia="ru-RU"/>
        </w:rPr>
      </w:pPr>
      <w:r w:rsidRPr="00212F50">
        <w:rPr>
          <w:iCs/>
          <w:lang w:eastAsia="ru-RU"/>
        </w:rPr>
        <w:t xml:space="preserve">-  Подполье под зданием независимо от его высоты, а так же междуэтажное пространство и технический чердак с высотой менее 1.8 м </w:t>
      </w:r>
      <w:proofErr w:type="spellStart"/>
      <w:r w:rsidRPr="00212F50">
        <w:rPr>
          <w:iCs/>
          <w:lang w:eastAsia="ru-RU"/>
        </w:rPr>
        <w:t>вчисло</w:t>
      </w:r>
      <w:proofErr w:type="spellEnd"/>
      <w:r w:rsidRPr="00212F50">
        <w:rPr>
          <w:iCs/>
          <w:lang w:eastAsia="ru-RU"/>
        </w:rPr>
        <w:t xml:space="preserve"> надземных этажей не считаются. </w:t>
      </w:r>
    </w:p>
    <w:p w:rsidR="009435D5" w:rsidRPr="00212F50" w:rsidRDefault="009435D5" w:rsidP="009435D5">
      <w:pPr>
        <w:suppressAutoHyphens w:val="0"/>
        <w:ind w:left="709"/>
        <w:jc w:val="both"/>
        <w:rPr>
          <w:iCs/>
          <w:lang w:eastAsia="ru-RU"/>
        </w:rPr>
      </w:pPr>
      <w:r w:rsidRPr="00212F50">
        <w:rPr>
          <w:iCs/>
          <w:lang w:eastAsia="ru-RU"/>
        </w:rPr>
        <w:t xml:space="preserve">       Количество этажей многоквартирного здания определяется как количество всех этажей здания, надземных, подземных, мансардных, технических чердаков, за исключением помещений и междуэтажных пространств с высотой помещения менее 1.8 м и помещений подполья. Крышные котельные, машинные отделения лифтов, помещения вентиляционных камер расположенные на крыше</w:t>
      </w:r>
      <w:proofErr w:type="gramStart"/>
      <w:r w:rsidRPr="00212F50">
        <w:rPr>
          <w:iCs/>
          <w:lang w:eastAsia="ru-RU"/>
        </w:rPr>
        <w:t xml:space="preserve"> ,</w:t>
      </w:r>
      <w:proofErr w:type="gramEnd"/>
      <w:r w:rsidRPr="00212F50">
        <w:rPr>
          <w:iCs/>
          <w:lang w:eastAsia="ru-RU"/>
        </w:rPr>
        <w:t xml:space="preserve"> в количество этажей не включаются.</w:t>
      </w:r>
    </w:p>
    <w:p w:rsidR="009435D5" w:rsidRPr="00212F50" w:rsidRDefault="009435D5" w:rsidP="009435D5">
      <w:pPr>
        <w:suppressAutoHyphens w:val="0"/>
        <w:ind w:left="709"/>
        <w:jc w:val="both"/>
        <w:rPr>
          <w:iCs/>
          <w:lang w:eastAsia="ru-RU"/>
        </w:rPr>
      </w:pPr>
      <w:r w:rsidRPr="00212F50">
        <w:rPr>
          <w:iCs/>
          <w:lang w:eastAsia="ru-RU"/>
        </w:rPr>
        <w:t xml:space="preserve">        Предельное количество этажей зданий</w:t>
      </w:r>
      <w:proofErr w:type="gramStart"/>
      <w:r w:rsidRPr="00212F50">
        <w:rPr>
          <w:iCs/>
          <w:lang w:eastAsia="ru-RU"/>
        </w:rPr>
        <w:t xml:space="preserve"> ,</w:t>
      </w:r>
      <w:proofErr w:type="gramEnd"/>
      <w:r w:rsidRPr="00212F50">
        <w:rPr>
          <w:iCs/>
          <w:lang w:eastAsia="ru-RU"/>
        </w:rPr>
        <w:t xml:space="preserve"> строений и сооружений:</w:t>
      </w:r>
    </w:p>
    <w:p w:rsidR="009435D5" w:rsidRPr="00212F50" w:rsidRDefault="009435D5" w:rsidP="009435D5">
      <w:pPr>
        <w:suppressAutoHyphens w:val="0"/>
        <w:ind w:left="709"/>
        <w:jc w:val="both"/>
        <w:rPr>
          <w:iCs/>
          <w:lang w:eastAsia="ru-RU"/>
        </w:rPr>
      </w:pPr>
      <w:r w:rsidRPr="00212F50">
        <w:rPr>
          <w:iCs/>
          <w:lang w:eastAsia="ru-RU"/>
        </w:rPr>
        <w:t>- индивидуальное жилищное строительство – 3 этажа;</w:t>
      </w:r>
    </w:p>
    <w:p w:rsidR="009435D5" w:rsidRPr="00212F50" w:rsidRDefault="009435D5" w:rsidP="009435D5">
      <w:pPr>
        <w:suppressAutoHyphens w:val="0"/>
        <w:ind w:left="709"/>
        <w:jc w:val="both"/>
        <w:rPr>
          <w:iCs/>
          <w:lang w:eastAsia="ru-RU"/>
        </w:rPr>
      </w:pPr>
      <w:r w:rsidRPr="00212F50">
        <w:rPr>
          <w:iCs/>
          <w:lang w:eastAsia="ru-RU"/>
        </w:rPr>
        <w:t xml:space="preserve">- </w:t>
      </w:r>
      <w:proofErr w:type="spellStart"/>
      <w:r w:rsidRPr="00212F50">
        <w:rPr>
          <w:iCs/>
          <w:lang w:eastAsia="ru-RU"/>
        </w:rPr>
        <w:t>среднеэтажная</w:t>
      </w:r>
      <w:proofErr w:type="spellEnd"/>
      <w:r w:rsidRPr="00212F50">
        <w:rPr>
          <w:iCs/>
          <w:lang w:eastAsia="ru-RU"/>
        </w:rPr>
        <w:t xml:space="preserve"> многоквартирная жилая застройка 4 этажа (включая </w:t>
      </w:r>
      <w:proofErr w:type="gramStart"/>
      <w:r w:rsidRPr="00212F50">
        <w:rPr>
          <w:iCs/>
          <w:lang w:eastAsia="ru-RU"/>
        </w:rPr>
        <w:t>мансардный</w:t>
      </w:r>
      <w:proofErr w:type="gramEnd"/>
      <w:r w:rsidRPr="00212F50">
        <w:rPr>
          <w:iCs/>
          <w:lang w:eastAsia="ru-RU"/>
        </w:rPr>
        <w:t>);</w:t>
      </w:r>
    </w:p>
    <w:p w:rsidR="009435D5" w:rsidRPr="00212F50" w:rsidRDefault="009435D5" w:rsidP="009435D5">
      <w:pPr>
        <w:suppressAutoHyphens w:val="0"/>
        <w:ind w:left="709"/>
        <w:jc w:val="both"/>
        <w:rPr>
          <w:iCs/>
          <w:lang w:eastAsia="ru-RU"/>
        </w:rPr>
      </w:pPr>
      <w:r w:rsidRPr="00212F50">
        <w:rPr>
          <w:iCs/>
          <w:lang w:eastAsia="ru-RU"/>
        </w:rPr>
        <w:t>- блокированная жилая застройка-3этажа;</w:t>
      </w:r>
    </w:p>
    <w:p w:rsidR="009435D5" w:rsidRPr="00212F50" w:rsidRDefault="009435D5" w:rsidP="009435D5">
      <w:pPr>
        <w:suppressAutoHyphens w:val="0"/>
        <w:ind w:left="709"/>
        <w:jc w:val="both"/>
        <w:rPr>
          <w:iCs/>
          <w:lang w:eastAsia="ru-RU"/>
        </w:rPr>
      </w:pPr>
      <w:r w:rsidRPr="00212F50">
        <w:rPr>
          <w:iCs/>
          <w:lang w:eastAsia="ru-RU"/>
        </w:rPr>
        <w:t>- нежилые здания</w:t>
      </w:r>
      <w:proofErr w:type="gramStart"/>
      <w:r w:rsidRPr="00212F50">
        <w:rPr>
          <w:iCs/>
          <w:lang w:eastAsia="ru-RU"/>
        </w:rPr>
        <w:t xml:space="preserve"> ,</w:t>
      </w:r>
      <w:proofErr w:type="gramEnd"/>
      <w:r w:rsidRPr="00212F50">
        <w:rPr>
          <w:iCs/>
          <w:lang w:eastAsia="ru-RU"/>
        </w:rPr>
        <w:t xml:space="preserve"> строения , сооружения-3 </w:t>
      </w:r>
    </w:p>
    <w:p w:rsidR="004F24A8" w:rsidRPr="00212F50" w:rsidRDefault="004F24A8" w:rsidP="004F24A8">
      <w:pPr>
        <w:ind w:firstLine="851"/>
        <w:jc w:val="both"/>
        <w:rPr>
          <w:b/>
        </w:rPr>
      </w:pPr>
      <w:r w:rsidRPr="00212F50">
        <w:rPr>
          <w:b/>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p>
    <w:p w:rsidR="004F24A8" w:rsidRPr="00212F50" w:rsidRDefault="004F24A8" w:rsidP="004F24A8">
      <w:pPr>
        <w:ind w:firstLine="426"/>
        <w:jc w:val="both"/>
      </w:pPr>
      <w:r w:rsidRPr="00212F50">
        <w:t>Техническая возможность присоединения объекта к центральной системе водоснабжения МУП «</w:t>
      </w:r>
      <w:proofErr w:type="spellStart"/>
      <w:r w:rsidRPr="00212F50">
        <w:t>Новосергиевское</w:t>
      </w:r>
      <w:proofErr w:type="spellEnd"/>
      <w:r w:rsidRPr="00212F50">
        <w:t xml:space="preserve"> ЖКХ» -  имеется с условием строительства нового подводящего водопровода.</w:t>
      </w:r>
    </w:p>
    <w:p w:rsidR="004F24A8" w:rsidRPr="00212F50" w:rsidRDefault="004F24A8" w:rsidP="004F24A8">
      <w:pPr>
        <w:ind w:firstLine="426"/>
        <w:jc w:val="both"/>
      </w:pPr>
      <w:r w:rsidRPr="00212F50">
        <w:t xml:space="preserve">Срок действия технических условий 3 года. </w:t>
      </w:r>
    </w:p>
    <w:p w:rsidR="004F24A8" w:rsidRPr="00212F50" w:rsidRDefault="004F24A8" w:rsidP="004F24A8">
      <w:pPr>
        <w:ind w:firstLine="426"/>
        <w:jc w:val="both"/>
      </w:pPr>
      <w:r w:rsidRPr="00212F50">
        <w:t>Стоимость подключения составляет на 2018 год 5700 рублей.</w:t>
      </w:r>
    </w:p>
    <w:p w:rsidR="004F24A8" w:rsidRPr="00212F50" w:rsidRDefault="004F24A8" w:rsidP="004F24A8">
      <w:pPr>
        <w:ind w:firstLine="851"/>
        <w:jc w:val="both"/>
        <w:rPr>
          <w:color w:val="000000"/>
        </w:rPr>
      </w:pPr>
      <w:r w:rsidRPr="00212F50">
        <w:rPr>
          <w:rStyle w:val="apple-converted-space"/>
          <w:color w:val="000000"/>
        </w:rPr>
        <w:t>Т</w:t>
      </w:r>
      <w:r w:rsidRPr="00212F50">
        <w:rPr>
          <w:color w:val="000000"/>
        </w:rPr>
        <w:t xml:space="preserve">ехническая возможность подключения объекта к газораспределительной сети объекта капитального строительства отсутствует в связи с дефицитом пропускной способности. </w:t>
      </w:r>
    </w:p>
    <w:p w:rsidR="004F24A8" w:rsidRPr="00212F50" w:rsidRDefault="004F24A8" w:rsidP="004F24A8">
      <w:pPr>
        <w:ind w:firstLine="851"/>
        <w:jc w:val="both"/>
        <w:rPr>
          <w:color w:val="000000"/>
        </w:rPr>
      </w:pPr>
      <w:r w:rsidRPr="00212F50">
        <w:rPr>
          <w:color w:val="000000"/>
        </w:rPr>
        <w:t>Для выполнения работ по подключению вышеуказанного объекта капитального строительства необходимо осуществить мероприятия по реконструкции существующего газопровода с заменой его участка на больший диаметр.</w:t>
      </w:r>
    </w:p>
    <w:p w:rsidR="004F24A8" w:rsidRPr="00212F50" w:rsidRDefault="004F24A8" w:rsidP="004F24A8">
      <w:pPr>
        <w:ind w:firstLine="426"/>
        <w:jc w:val="both"/>
        <w:rPr>
          <w:color w:val="000000"/>
        </w:rPr>
      </w:pPr>
      <w:r w:rsidRPr="00212F50">
        <w:rPr>
          <w:color w:val="000000"/>
        </w:rPr>
        <w:t>Для подключения Вы вправе обратится в филиал АО «Газпром газораспределение Оренбург» в г. Сорочинске (</w:t>
      </w:r>
      <w:proofErr w:type="spellStart"/>
      <w:r w:rsidRPr="00212F50">
        <w:rPr>
          <w:color w:val="000000"/>
        </w:rPr>
        <w:t>Сорочинскмежрайгаз</w:t>
      </w:r>
      <w:proofErr w:type="spellEnd"/>
      <w:r w:rsidRPr="00212F50">
        <w:rPr>
          <w:color w:val="000000"/>
        </w:rPr>
        <w:t xml:space="preserve">) с подтверждением готовности </w:t>
      </w:r>
      <w:r w:rsidRPr="00212F50">
        <w:rPr>
          <w:color w:val="000000"/>
        </w:rPr>
        <w:lastRenderedPageBreak/>
        <w:t xml:space="preserve">осуществить подключение к сетям газораспределения объекта, по </w:t>
      </w:r>
      <w:proofErr w:type="gramStart"/>
      <w:r w:rsidRPr="00212F50">
        <w:rPr>
          <w:color w:val="000000"/>
        </w:rPr>
        <w:t>индивидуальному проекту</w:t>
      </w:r>
      <w:proofErr w:type="gramEnd"/>
      <w:r w:rsidRPr="00212F50">
        <w:rPr>
          <w:color w:val="000000"/>
        </w:rPr>
        <w:t>, с возмещением расходов, связанных с осуществлением мероприятий, направленных на обеспечение технической возможности подключения к сети газораспределения.</w:t>
      </w:r>
    </w:p>
    <w:p w:rsidR="004F24A8" w:rsidRPr="00212F50" w:rsidRDefault="004F24A8" w:rsidP="004F24A8">
      <w:pPr>
        <w:ind w:firstLine="426"/>
        <w:jc w:val="both"/>
        <w:rPr>
          <w:color w:val="000000"/>
        </w:rPr>
      </w:pPr>
      <w:r w:rsidRPr="00212F50">
        <w:rPr>
          <w:color w:val="000000"/>
        </w:rPr>
        <w:t xml:space="preserve"> Подключение объекта будет осуществляться в соответствии с Правилами подключения (технологического присоединения), утвержденных Постановлением Правительства РФ от 30.12.2013 года № 1314.</w:t>
      </w:r>
    </w:p>
    <w:p w:rsidR="004F24A8" w:rsidRPr="00212F50" w:rsidRDefault="004F24A8" w:rsidP="004F24A8">
      <w:pPr>
        <w:jc w:val="both"/>
        <w:rPr>
          <w:color w:val="000000"/>
        </w:rPr>
      </w:pPr>
      <w:r w:rsidRPr="00212F50">
        <w:rPr>
          <w:color w:val="000000"/>
        </w:rPr>
        <w:t xml:space="preserve">Для подключения к электрическим сетям необходимо в соответствии с Правилами технологического присоединения </w:t>
      </w:r>
      <w:proofErr w:type="spellStart"/>
      <w:r w:rsidRPr="00212F50">
        <w:rPr>
          <w:color w:val="000000"/>
        </w:rPr>
        <w:t>энергопринимающих</w:t>
      </w:r>
      <w:proofErr w:type="spellEnd"/>
      <w:r w:rsidRPr="00212F50">
        <w:rPr>
          <w:color w:val="000000"/>
        </w:rPr>
        <w:t xml:space="preserve"> устройств потребителей электрической энергии, объектов по производству электрической энергии, а так же объектов электросетевого хозяйства, принадлежащих сетевым организациям и иным лица, к электрическим сетям подать заявку на технологическое присоединение. По заявке будут разработаны технические условия с разделением технических мероприятий для исполнения Сетевой организацией и Заявителем и направлены в Ваш адрес с договором об осуществлении технологического присоединения.</w:t>
      </w:r>
    </w:p>
    <w:p w:rsidR="004F24A8" w:rsidRPr="00212F50" w:rsidRDefault="004F24A8" w:rsidP="004F24A8">
      <w:pPr>
        <w:jc w:val="both"/>
        <w:rPr>
          <w:color w:val="000000"/>
        </w:rPr>
      </w:pPr>
      <w:r w:rsidRPr="00212F50">
        <w:rPr>
          <w:color w:val="000000"/>
        </w:rPr>
        <w:t>Для подачи заявки необходимо обратиться в Западное ПО</w:t>
      </w:r>
      <w:proofErr w:type="gramStart"/>
      <w:r w:rsidRPr="00212F50">
        <w:rPr>
          <w:color w:val="000000"/>
        </w:rPr>
        <w:t xml:space="preserve"> :</w:t>
      </w:r>
      <w:proofErr w:type="gramEnd"/>
      <w:r w:rsidRPr="00212F50">
        <w:rPr>
          <w:color w:val="000000"/>
        </w:rPr>
        <w:t xml:space="preserve"> 461040, Оренбургская область, г. Бузулук, ул. Заречная, 16. Контактная информация для подачи заявки на технологическое присоединение: тел. 8(35342) 75-3-42, режим работы: пн.-пт. С 8:00 до 17:00.</w:t>
      </w:r>
    </w:p>
    <w:p w:rsidR="004F24A8" w:rsidRPr="00212F50" w:rsidRDefault="004F24A8" w:rsidP="004F24A8">
      <w:pPr>
        <w:jc w:val="both"/>
        <w:rPr>
          <w:b/>
        </w:rPr>
      </w:pPr>
      <w:r w:rsidRPr="00212F50">
        <w:rPr>
          <w:b/>
        </w:rPr>
        <w:t>Обременение: нет</w:t>
      </w:r>
    </w:p>
    <w:p w:rsidR="004F24A8" w:rsidRPr="00212F50" w:rsidRDefault="004F24A8" w:rsidP="004F24A8">
      <w:pPr>
        <w:jc w:val="both"/>
        <w:rPr>
          <w:b/>
        </w:rPr>
      </w:pPr>
      <w:r w:rsidRPr="00212F50">
        <w:rPr>
          <w:b/>
        </w:rPr>
        <w:t xml:space="preserve">Начальная цена ежегодного размера арендной платы: </w:t>
      </w:r>
      <w:r w:rsidR="003260CB" w:rsidRPr="00212F50">
        <w:rPr>
          <w:b/>
        </w:rPr>
        <w:t>1495,50</w:t>
      </w:r>
      <w:r w:rsidRPr="00212F50">
        <w:rPr>
          <w:b/>
        </w:rPr>
        <w:t xml:space="preserve"> руб.</w:t>
      </w:r>
    </w:p>
    <w:p w:rsidR="004F24A8" w:rsidRPr="00212F50" w:rsidRDefault="004F24A8" w:rsidP="004F24A8">
      <w:pPr>
        <w:pStyle w:val="Default"/>
        <w:jc w:val="both"/>
        <w:rPr>
          <w:b/>
          <w:color w:val="auto"/>
        </w:rPr>
      </w:pPr>
      <w:r w:rsidRPr="00212F50">
        <w:rPr>
          <w:b/>
          <w:color w:val="auto"/>
        </w:rPr>
        <w:t xml:space="preserve">Шаг аукциона: </w:t>
      </w:r>
      <w:r w:rsidR="003260CB" w:rsidRPr="00212F50">
        <w:rPr>
          <w:b/>
          <w:color w:val="auto"/>
        </w:rPr>
        <w:t>44,87</w:t>
      </w:r>
      <w:r w:rsidRPr="00212F50">
        <w:rPr>
          <w:b/>
          <w:color w:val="auto"/>
        </w:rPr>
        <w:t xml:space="preserve"> руб.</w:t>
      </w:r>
    </w:p>
    <w:p w:rsidR="004F24A8" w:rsidRPr="00212F50" w:rsidRDefault="004F24A8" w:rsidP="004F24A8">
      <w:pPr>
        <w:pStyle w:val="Default"/>
        <w:jc w:val="both"/>
        <w:rPr>
          <w:b/>
          <w:color w:val="auto"/>
        </w:rPr>
      </w:pPr>
      <w:r w:rsidRPr="00212F50">
        <w:rPr>
          <w:b/>
          <w:color w:val="auto"/>
        </w:rPr>
        <w:t xml:space="preserve">Размер задатка: </w:t>
      </w:r>
      <w:r w:rsidR="003260CB" w:rsidRPr="00212F50">
        <w:rPr>
          <w:b/>
          <w:color w:val="auto"/>
        </w:rPr>
        <w:t>1495,50</w:t>
      </w:r>
      <w:r w:rsidRPr="00212F50">
        <w:rPr>
          <w:b/>
          <w:color w:val="auto"/>
        </w:rPr>
        <w:t xml:space="preserve"> руб.</w:t>
      </w:r>
    </w:p>
    <w:p w:rsidR="004F24A8" w:rsidRPr="00212F50" w:rsidRDefault="004F24A8" w:rsidP="004F24A8">
      <w:pPr>
        <w:pStyle w:val="Default"/>
        <w:jc w:val="both"/>
        <w:rPr>
          <w:b/>
          <w:color w:val="auto"/>
        </w:rPr>
      </w:pPr>
      <w:r w:rsidRPr="00212F50">
        <w:rPr>
          <w:b/>
          <w:color w:val="auto"/>
        </w:rPr>
        <w:t>Срок аренды: 20 лет</w:t>
      </w:r>
    </w:p>
    <w:p w:rsidR="004F24A8" w:rsidRPr="00212F50" w:rsidRDefault="004F24A8" w:rsidP="009435D5">
      <w:pPr>
        <w:suppressAutoHyphens w:val="0"/>
        <w:ind w:left="709"/>
        <w:jc w:val="both"/>
        <w:rPr>
          <w:iCs/>
          <w:lang w:eastAsia="ru-RU"/>
        </w:rPr>
      </w:pPr>
    </w:p>
    <w:p w:rsidR="000A2A45" w:rsidRPr="00212F50" w:rsidRDefault="000A2A45" w:rsidP="005D2E5B">
      <w:pPr>
        <w:pStyle w:val="Default"/>
        <w:jc w:val="both"/>
        <w:rPr>
          <w:b/>
          <w:color w:val="auto"/>
        </w:rPr>
      </w:pPr>
    </w:p>
    <w:p w:rsidR="000A2A45" w:rsidRPr="00212F50" w:rsidRDefault="000A2A45" w:rsidP="000A2A45">
      <w:pPr>
        <w:ind w:firstLine="426"/>
        <w:jc w:val="both"/>
        <w:rPr>
          <w:b/>
        </w:rPr>
      </w:pPr>
      <w:r w:rsidRPr="00212F50">
        <w:rPr>
          <w:b/>
        </w:rPr>
        <w:t>Лот №4</w:t>
      </w:r>
    </w:p>
    <w:p w:rsidR="000A2A45" w:rsidRPr="00212F50" w:rsidRDefault="000A2A45" w:rsidP="000A2A45">
      <w:pPr>
        <w:pStyle w:val="Default"/>
        <w:tabs>
          <w:tab w:val="left" w:pos="1134"/>
        </w:tabs>
        <w:ind w:firstLine="709"/>
        <w:jc w:val="both"/>
      </w:pPr>
      <w:r w:rsidRPr="00212F50">
        <w:rPr>
          <w:b/>
        </w:rPr>
        <w:t xml:space="preserve"> </w:t>
      </w:r>
      <w:r w:rsidRPr="00212F50">
        <w:t xml:space="preserve">Земельный участок, кадастровый номер – 56:19:1005001:91, адрес: Российская Федерация, Оренбургская область, р-н </w:t>
      </w:r>
      <w:proofErr w:type="spellStart"/>
      <w:r w:rsidRPr="00212F50">
        <w:t>Новосергиевский</w:t>
      </w:r>
      <w:proofErr w:type="spellEnd"/>
      <w:r w:rsidRPr="00212F50">
        <w:t xml:space="preserve">, </w:t>
      </w:r>
      <w:proofErr w:type="spellStart"/>
      <w:r w:rsidRPr="00212F50">
        <w:t>Новосергиевский</w:t>
      </w:r>
      <w:proofErr w:type="spellEnd"/>
      <w:r w:rsidRPr="00212F50">
        <w:t xml:space="preserve"> поссовет, с. Черепаново, земельный участок расположен в северо- восточной части кадастрового квартала 56:19:1005001, площадь: 2500  кв. м., категория земель: земли населенных пунктов, виды разрешенного использования: для ведения личного подсобного хозяйства (код 2.2);</w:t>
      </w:r>
    </w:p>
    <w:p w:rsidR="009435D5" w:rsidRPr="00212F50" w:rsidRDefault="009435D5" w:rsidP="009435D5">
      <w:pPr>
        <w:keepLines/>
        <w:widowControl w:val="0"/>
        <w:suppressAutoHyphens w:val="0"/>
        <w:ind w:firstLine="709"/>
        <w:jc w:val="both"/>
        <w:rPr>
          <w:lang w:eastAsia="ru-RU"/>
        </w:rPr>
      </w:pPr>
      <w:r w:rsidRPr="00212F50">
        <w:rPr>
          <w:lang w:eastAsia="ru-RU"/>
        </w:rPr>
        <w:t>Предельные размеры земельных участков и предельные параметры разрешенного строительства малоэтажной жилой застройки</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9435D5" w:rsidRPr="00212F50" w:rsidTr="009435D5">
        <w:trPr>
          <w:trHeight w:val="1251"/>
        </w:trPr>
        <w:tc>
          <w:tcPr>
            <w:tcW w:w="6770" w:type="dxa"/>
            <w:gridSpan w:val="2"/>
            <w:vMerge w:val="restart"/>
            <w:tcBorders>
              <w:top w:val="single" w:sz="4" w:space="0" w:color="auto"/>
              <w:left w:val="single" w:sz="4" w:space="0" w:color="auto"/>
              <w:right w:val="single" w:sz="4" w:space="0" w:color="auto"/>
            </w:tcBorders>
            <w:vAlign w:val="center"/>
          </w:tcPr>
          <w:p w:rsidR="009435D5" w:rsidRPr="00212F50" w:rsidRDefault="009435D5" w:rsidP="009435D5">
            <w:pPr>
              <w:numPr>
                <w:ilvl w:val="12"/>
                <w:numId w:val="0"/>
              </w:numPr>
              <w:suppressAutoHyphens w:val="0"/>
              <w:jc w:val="center"/>
              <w:rPr>
                <w:lang w:eastAsia="ru-RU"/>
              </w:rPr>
            </w:pPr>
            <w:r w:rsidRPr="00212F50">
              <w:rPr>
                <w:lang w:eastAsia="ru-RU"/>
              </w:rPr>
              <w:t xml:space="preserve">Виды параметров и единицы </w:t>
            </w:r>
            <w:r w:rsidRPr="00212F50">
              <w:rPr>
                <w:lang w:eastAsia="ru-RU"/>
              </w:rPr>
              <w:br/>
              <w:t>измерения</w:t>
            </w:r>
          </w:p>
        </w:tc>
        <w:tc>
          <w:tcPr>
            <w:tcW w:w="2976" w:type="dxa"/>
            <w:tcBorders>
              <w:top w:val="single" w:sz="4" w:space="0" w:color="auto"/>
              <w:left w:val="single" w:sz="4" w:space="0" w:color="auto"/>
              <w:bottom w:val="single" w:sz="4" w:space="0" w:color="auto"/>
              <w:right w:val="single" w:sz="4" w:space="0" w:color="auto"/>
            </w:tcBorders>
          </w:tcPr>
          <w:p w:rsidR="009435D5" w:rsidRPr="00212F50" w:rsidRDefault="009435D5" w:rsidP="009435D5">
            <w:pPr>
              <w:numPr>
                <w:ilvl w:val="12"/>
                <w:numId w:val="0"/>
              </w:numPr>
              <w:suppressAutoHyphens w:val="0"/>
              <w:jc w:val="center"/>
              <w:rPr>
                <w:lang w:eastAsia="ru-RU"/>
              </w:rPr>
            </w:pPr>
            <w:r w:rsidRPr="00212F50">
              <w:rPr>
                <w:lang w:eastAsia="ru-RU"/>
              </w:rPr>
              <w:t>Значения параметров применительно к основным разрешенным видам использования недвижимости</w:t>
            </w:r>
          </w:p>
        </w:tc>
      </w:tr>
      <w:tr w:rsidR="009435D5" w:rsidRPr="00212F50" w:rsidTr="009435D5">
        <w:trPr>
          <w:cantSplit/>
          <w:trHeight w:val="483"/>
        </w:trPr>
        <w:tc>
          <w:tcPr>
            <w:tcW w:w="6770" w:type="dxa"/>
            <w:gridSpan w:val="2"/>
            <w:vMerge/>
            <w:tcBorders>
              <w:left w:val="single" w:sz="4" w:space="0" w:color="auto"/>
              <w:bottom w:val="single" w:sz="4" w:space="0" w:color="auto"/>
              <w:right w:val="single" w:sz="4" w:space="0" w:color="auto"/>
            </w:tcBorders>
          </w:tcPr>
          <w:p w:rsidR="009435D5" w:rsidRPr="00212F50" w:rsidRDefault="009435D5" w:rsidP="009435D5">
            <w:pPr>
              <w:numPr>
                <w:ilvl w:val="12"/>
                <w:numId w:val="0"/>
              </w:numPr>
              <w:suppressAutoHyphens w:val="0"/>
              <w:jc w:val="center"/>
              <w:rPr>
                <w:lang w:eastAsia="ru-RU"/>
              </w:rPr>
            </w:pPr>
          </w:p>
        </w:tc>
        <w:tc>
          <w:tcPr>
            <w:tcW w:w="2976" w:type="dxa"/>
            <w:tcBorders>
              <w:top w:val="single" w:sz="4" w:space="0" w:color="auto"/>
              <w:left w:val="single" w:sz="4" w:space="0" w:color="auto"/>
              <w:bottom w:val="single" w:sz="4" w:space="0" w:color="auto"/>
              <w:right w:val="single" w:sz="4" w:space="0" w:color="auto"/>
            </w:tcBorders>
          </w:tcPr>
          <w:p w:rsidR="009435D5" w:rsidRPr="00212F50" w:rsidRDefault="009435D5" w:rsidP="009435D5">
            <w:pPr>
              <w:numPr>
                <w:ilvl w:val="12"/>
                <w:numId w:val="0"/>
              </w:numPr>
              <w:suppressAutoHyphens w:val="0"/>
              <w:jc w:val="center"/>
              <w:rPr>
                <w:lang w:eastAsia="ru-RU"/>
              </w:rPr>
            </w:pPr>
            <w:r w:rsidRPr="00212F50">
              <w:rPr>
                <w:lang w:eastAsia="ru-RU"/>
              </w:rPr>
              <w:t>Отдельно стоящий односемейный жилой дом</w:t>
            </w:r>
          </w:p>
        </w:tc>
      </w:tr>
      <w:tr w:rsidR="009435D5" w:rsidRPr="00212F50" w:rsidTr="009435D5">
        <w:tc>
          <w:tcPr>
            <w:tcW w:w="6770" w:type="dxa"/>
            <w:gridSpan w:val="2"/>
            <w:tcBorders>
              <w:top w:val="single" w:sz="4" w:space="0" w:color="auto"/>
              <w:left w:val="single" w:sz="4" w:space="0" w:color="auto"/>
              <w:bottom w:val="single" w:sz="4" w:space="0" w:color="auto"/>
              <w:right w:val="single" w:sz="4" w:space="0" w:color="auto"/>
            </w:tcBorders>
          </w:tcPr>
          <w:p w:rsidR="009435D5" w:rsidRPr="00212F50" w:rsidRDefault="009435D5" w:rsidP="009435D5">
            <w:pPr>
              <w:numPr>
                <w:ilvl w:val="12"/>
                <w:numId w:val="0"/>
              </w:numPr>
              <w:suppressAutoHyphens w:val="0"/>
              <w:ind w:left="57"/>
              <w:rPr>
                <w:lang w:eastAsia="ru-RU"/>
              </w:rPr>
            </w:pPr>
            <w:r w:rsidRPr="00212F50">
              <w:rPr>
                <w:b/>
                <w:bCs/>
                <w:lang w:eastAsia="ru-RU"/>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9435D5" w:rsidRPr="00212F50" w:rsidRDefault="009435D5" w:rsidP="009435D5">
            <w:pPr>
              <w:numPr>
                <w:ilvl w:val="12"/>
                <w:numId w:val="0"/>
              </w:numPr>
              <w:suppressAutoHyphens w:val="0"/>
              <w:rPr>
                <w:lang w:eastAsia="ru-RU"/>
              </w:rPr>
            </w:pPr>
          </w:p>
        </w:tc>
      </w:tr>
      <w:tr w:rsidR="009435D5" w:rsidRPr="00212F50" w:rsidTr="009435D5">
        <w:trPr>
          <w:trHeight w:val="288"/>
        </w:trPr>
        <w:tc>
          <w:tcPr>
            <w:tcW w:w="6061" w:type="dxa"/>
            <w:tcBorders>
              <w:top w:val="single" w:sz="4" w:space="0" w:color="auto"/>
              <w:left w:val="single" w:sz="4" w:space="0" w:color="auto"/>
              <w:bottom w:val="single" w:sz="4" w:space="0" w:color="auto"/>
              <w:right w:val="single" w:sz="4" w:space="0" w:color="auto"/>
            </w:tcBorders>
          </w:tcPr>
          <w:p w:rsidR="009435D5" w:rsidRPr="00212F50" w:rsidRDefault="009435D5" w:rsidP="009435D5">
            <w:pPr>
              <w:numPr>
                <w:ilvl w:val="12"/>
                <w:numId w:val="0"/>
              </w:numPr>
              <w:tabs>
                <w:tab w:val="right" w:pos="-2943"/>
              </w:tabs>
              <w:suppressAutoHyphens w:val="0"/>
              <w:ind w:left="340"/>
              <w:rPr>
                <w:lang w:eastAsia="ru-RU"/>
              </w:rPr>
            </w:pPr>
            <w:r w:rsidRPr="00212F50">
              <w:rPr>
                <w:lang w:eastAsia="ru-RU"/>
              </w:rPr>
              <w:t>-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9435D5" w:rsidRPr="00212F50" w:rsidRDefault="009435D5" w:rsidP="009435D5">
            <w:pPr>
              <w:numPr>
                <w:ilvl w:val="12"/>
                <w:numId w:val="0"/>
              </w:numPr>
              <w:tabs>
                <w:tab w:val="right" w:pos="493"/>
              </w:tabs>
              <w:suppressAutoHyphens w:val="0"/>
              <w:jc w:val="center"/>
              <w:rPr>
                <w:lang w:eastAsia="ru-RU"/>
              </w:rPr>
            </w:pPr>
            <w:proofErr w:type="spellStart"/>
            <w:r w:rsidRPr="00212F50">
              <w:rPr>
                <w:lang w:eastAsia="ru-RU"/>
              </w:rPr>
              <w:t>кв</w:t>
            </w:r>
            <w:proofErr w:type="gramStart"/>
            <w:r w:rsidRPr="00212F50">
              <w:rPr>
                <w:lang w:eastAsia="ru-RU"/>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9435D5" w:rsidRPr="00212F50" w:rsidRDefault="009435D5" w:rsidP="009435D5">
            <w:pPr>
              <w:numPr>
                <w:ilvl w:val="12"/>
                <w:numId w:val="0"/>
              </w:numPr>
              <w:suppressAutoHyphens w:val="0"/>
              <w:ind w:firstLine="34"/>
              <w:jc w:val="center"/>
              <w:rPr>
                <w:lang w:eastAsia="ru-RU"/>
              </w:rPr>
            </w:pPr>
            <w:r w:rsidRPr="00212F50">
              <w:rPr>
                <w:lang w:eastAsia="ru-RU"/>
              </w:rPr>
              <w:t>600</w:t>
            </w:r>
          </w:p>
        </w:tc>
      </w:tr>
      <w:tr w:rsidR="009435D5" w:rsidRPr="00212F50" w:rsidTr="009435D5">
        <w:trPr>
          <w:trHeight w:val="288"/>
        </w:trPr>
        <w:tc>
          <w:tcPr>
            <w:tcW w:w="6061" w:type="dxa"/>
            <w:tcBorders>
              <w:top w:val="single" w:sz="4" w:space="0" w:color="auto"/>
              <w:left w:val="single" w:sz="4" w:space="0" w:color="auto"/>
              <w:bottom w:val="single" w:sz="4" w:space="0" w:color="auto"/>
              <w:right w:val="single" w:sz="4" w:space="0" w:color="auto"/>
            </w:tcBorders>
          </w:tcPr>
          <w:p w:rsidR="009435D5" w:rsidRPr="00212F50" w:rsidRDefault="009435D5" w:rsidP="009435D5">
            <w:pPr>
              <w:numPr>
                <w:ilvl w:val="12"/>
                <w:numId w:val="0"/>
              </w:numPr>
              <w:tabs>
                <w:tab w:val="right" w:pos="-2943"/>
              </w:tabs>
              <w:suppressAutoHyphens w:val="0"/>
              <w:ind w:left="340"/>
              <w:rPr>
                <w:lang w:eastAsia="ru-RU"/>
              </w:rPr>
            </w:pPr>
            <w:r w:rsidRPr="00212F50">
              <w:rPr>
                <w:lang w:eastAsia="ru-RU"/>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9435D5" w:rsidRPr="00212F50" w:rsidRDefault="009435D5" w:rsidP="009435D5">
            <w:pPr>
              <w:numPr>
                <w:ilvl w:val="12"/>
                <w:numId w:val="0"/>
              </w:numPr>
              <w:tabs>
                <w:tab w:val="right" w:pos="493"/>
              </w:tabs>
              <w:suppressAutoHyphens w:val="0"/>
              <w:jc w:val="center"/>
              <w:rPr>
                <w:lang w:eastAsia="ru-RU"/>
              </w:rPr>
            </w:pPr>
            <w:proofErr w:type="spellStart"/>
            <w:r w:rsidRPr="00212F50">
              <w:rPr>
                <w:lang w:eastAsia="ru-RU"/>
              </w:rPr>
              <w:t>кв</w:t>
            </w:r>
            <w:proofErr w:type="gramStart"/>
            <w:r w:rsidRPr="00212F50">
              <w:rPr>
                <w:lang w:eastAsia="ru-RU"/>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9435D5" w:rsidRPr="00212F50" w:rsidRDefault="009435D5" w:rsidP="009435D5">
            <w:pPr>
              <w:numPr>
                <w:ilvl w:val="12"/>
                <w:numId w:val="0"/>
              </w:numPr>
              <w:suppressAutoHyphens w:val="0"/>
              <w:ind w:firstLine="34"/>
              <w:jc w:val="center"/>
              <w:rPr>
                <w:lang w:eastAsia="ru-RU"/>
              </w:rPr>
            </w:pPr>
            <w:r w:rsidRPr="00212F50">
              <w:rPr>
                <w:lang w:eastAsia="ru-RU"/>
              </w:rPr>
              <w:t>2500</w:t>
            </w:r>
          </w:p>
        </w:tc>
      </w:tr>
      <w:tr w:rsidR="009435D5" w:rsidRPr="00212F50" w:rsidTr="009435D5">
        <w:tc>
          <w:tcPr>
            <w:tcW w:w="6061" w:type="dxa"/>
            <w:tcBorders>
              <w:top w:val="single" w:sz="4" w:space="0" w:color="auto"/>
              <w:left w:val="single" w:sz="4" w:space="0" w:color="auto"/>
              <w:bottom w:val="single" w:sz="4" w:space="0" w:color="auto"/>
              <w:right w:val="single" w:sz="4" w:space="0" w:color="auto"/>
            </w:tcBorders>
          </w:tcPr>
          <w:p w:rsidR="009435D5" w:rsidRPr="00212F50" w:rsidRDefault="009435D5" w:rsidP="009435D5">
            <w:pPr>
              <w:numPr>
                <w:ilvl w:val="12"/>
                <w:numId w:val="0"/>
              </w:numPr>
              <w:tabs>
                <w:tab w:val="right" w:pos="-2943"/>
              </w:tabs>
              <w:suppressAutoHyphens w:val="0"/>
              <w:ind w:left="340"/>
              <w:rPr>
                <w:lang w:eastAsia="ru-RU"/>
              </w:rPr>
            </w:pPr>
            <w:r w:rsidRPr="00212F50">
              <w:rPr>
                <w:lang w:eastAsia="ru-RU"/>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9435D5" w:rsidRPr="00212F50" w:rsidRDefault="009435D5" w:rsidP="009435D5">
            <w:pPr>
              <w:numPr>
                <w:ilvl w:val="12"/>
                <w:numId w:val="0"/>
              </w:numPr>
              <w:tabs>
                <w:tab w:val="right" w:pos="493"/>
              </w:tabs>
              <w:suppressAutoHyphens w:val="0"/>
              <w:jc w:val="center"/>
              <w:rPr>
                <w:lang w:eastAsia="ru-RU"/>
              </w:rPr>
            </w:pPr>
            <w:r w:rsidRPr="00212F50">
              <w:rPr>
                <w:lang w:eastAsia="ru-RU"/>
              </w:rPr>
              <w:t>м</w:t>
            </w:r>
          </w:p>
        </w:tc>
        <w:tc>
          <w:tcPr>
            <w:tcW w:w="2976" w:type="dxa"/>
            <w:tcBorders>
              <w:top w:val="single" w:sz="4" w:space="0" w:color="auto"/>
              <w:left w:val="single" w:sz="4" w:space="0" w:color="auto"/>
              <w:bottom w:val="single" w:sz="4" w:space="0" w:color="auto"/>
              <w:right w:val="single" w:sz="4" w:space="0" w:color="auto"/>
            </w:tcBorders>
          </w:tcPr>
          <w:p w:rsidR="009435D5" w:rsidRPr="00212F50" w:rsidRDefault="009435D5" w:rsidP="009435D5">
            <w:pPr>
              <w:numPr>
                <w:ilvl w:val="12"/>
                <w:numId w:val="0"/>
              </w:numPr>
              <w:suppressAutoHyphens w:val="0"/>
              <w:ind w:firstLine="34"/>
              <w:jc w:val="center"/>
              <w:rPr>
                <w:lang w:eastAsia="ru-RU"/>
              </w:rPr>
            </w:pPr>
            <w:r w:rsidRPr="00212F50">
              <w:rPr>
                <w:lang w:eastAsia="ru-RU"/>
              </w:rPr>
              <w:t>20</w:t>
            </w:r>
          </w:p>
        </w:tc>
      </w:tr>
      <w:tr w:rsidR="009435D5" w:rsidRPr="00212F50" w:rsidTr="009435D5">
        <w:trPr>
          <w:cantSplit/>
        </w:trPr>
        <w:tc>
          <w:tcPr>
            <w:tcW w:w="6770" w:type="dxa"/>
            <w:gridSpan w:val="2"/>
            <w:tcBorders>
              <w:top w:val="single" w:sz="4" w:space="0" w:color="auto"/>
              <w:left w:val="single" w:sz="4" w:space="0" w:color="auto"/>
              <w:bottom w:val="single" w:sz="4" w:space="0" w:color="auto"/>
              <w:right w:val="single" w:sz="4" w:space="0" w:color="auto"/>
            </w:tcBorders>
          </w:tcPr>
          <w:p w:rsidR="009435D5" w:rsidRPr="00212F50" w:rsidRDefault="009435D5" w:rsidP="009435D5">
            <w:pPr>
              <w:numPr>
                <w:ilvl w:val="12"/>
                <w:numId w:val="0"/>
              </w:numPr>
              <w:suppressAutoHyphens w:val="0"/>
              <w:rPr>
                <w:lang w:eastAsia="ru-RU"/>
              </w:rPr>
            </w:pPr>
            <w:r w:rsidRPr="00212F50">
              <w:rPr>
                <w:b/>
                <w:bCs/>
                <w:lang w:eastAsia="ru-RU"/>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9435D5" w:rsidRPr="00212F50" w:rsidRDefault="009435D5" w:rsidP="009435D5">
            <w:pPr>
              <w:numPr>
                <w:ilvl w:val="12"/>
                <w:numId w:val="0"/>
              </w:numPr>
              <w:suppressAutoHyphens w:val="0"/>
              <w:rPr>
                <w:lang w:eastAsia="ru-RU"/>
              </w:rPr>
            </w:pPr>
          </w:p>
        </w:tc>
      </w:tr>
      <w:tr w:rsidR="009435D5" w:rsidRPr="00212F50" w:rsidTr="009435D5">
        <w:tc>
          <w:tcPr>
            <w:tcW w:w="6061" w:type="dxa"/>
            <w:tcBorders>
              <w:top w:val="single" w:sz="4" w:space="0" w:color="auto"/>
              <w:left w:val="single" w:sz="4" w:space="0" w:color="auto"/>
              <w:bottom w:val="single" w:sz="4" w:space="0" w:color="auto"/>
              <w:right w:val="single" w:sz="4" w:space="0" w:color="auto"/>
            </w:tcBorders>
          </w:tcPr>
          <w:p w:rsidR="009435D5" w:rsidRPr="00212F50" w:rsidRDefault="009435D5" w:rsidP="009435D5">
            <w:pPr>
              <w:numPr>
                <w:ilvl w:val="12"/>
                <w:numId w:val="0"/>
              </w:numPr>
              <w:suppressAutoHyphens w:val="0"/>
              <w:ind w:left="340"/>
              <w:rPr>
                <w:lang w:eastAsia="ru-RU"/>
              </w:rPr>
            </w:pPr>
            <w:r w:rsidRPr="00212F50">
              <w:rPr>
                <w:lang w:eastAsia="ru-RU"/>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9435D5" w:rsidRPr="00212F50" w:rsidRDefault="009435D5" w:rsidP="009435D5">
            <w:pPr>
              <w:numPr>
                <w:ilvl w:val="12"/>
                <w:numId w:val="0"/>
              </w:numPr>
              <w:tabs>
                <w:tab w:val="right" w:pos="493"/>
              </w:tabs>
              <w:suppressAutoHyphens w:val="0"/>
              <w:jc w:val="center"/>
              <w:rPr>
                <w:lang w:eastAsia="ru-RU"/>
              </w:rPr>
            </w:pPr>
          </w:p>
          <w:p w:rsidR="009435D5" w:rsidRPr="00212F50" w:rsidRDefault="009435D5" w:rsidP="009435D5">
            <w:pPr>
              <w:numPr>
                <w:ilvl w:val="12"/>
                <w:numId w:val="0"/>
              </w:numPr>
              <w:tabs>
                <w:tab w:val="right" w:pos="493"/>
              </w:tabs>
              <w:suppressAutoHyphens w:val="0"/>
              <w:jc w:val="center"/>
              <w:rPr>
                <w:lang w:eastAsia="ru-RU"/>
              </w:rPr>
            </w:pPr>
            <w:r w:rsidRPr="00212F5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9435D5" w:rsidRPr="00212F50" w:rsidRDefault="009435D5" w:rsidP="009435D5">
            <w:pPr>
              <w:numPr>
                <w:ilvl w:val="12"/>
                <w:numId w:val="0"/>
              </w:numPr>
              <w:suppressAutoHyphens w:val="0"/>
              <w:jc w:val="center"/>
              <w:rPr>
                <w:lang w:eastAsia="ru-RU"/>
              </w:rPr>
            </w:pPr>
          </w:p>
          <w:p w:rsidR="009435D5" w:rsidRPr="00212F50" w:rsidRDefault="009435D5" w:rsidP="009435D5">
            <w:pPr>
              <w:numPr>
                <w:ilvl w:val="12"/>
                <w:numId w:val="0"/>
              </w:numPr>
              <w:suppressAutoHyphens w:val="0"/>
              <w:ind w:firstLine="34"/>
              <w:jc w:val="center"/>
              <w:rPr>
                <w:lang w:eastAsia="ru-RU"/>
              </w:rPr>
            </w:pPr>
            <w:r w:rsidRPr="00212F50">
              <w:rPr>
                <w:lang w:eastAsia="ru-RU"/>
              </w:rPr>
              <w:t>5</w:t>
            </w:r>
          </w:p>
        </w:tc>
      </w:tr>
      <w:tr w:rsidR="009435D5" w:rsidRPr="00212F50" w:rsidTr="009435D5">
        <w:tc>
          <w:tcPr>
            <w:tcW w:w="6061" w:type="dxa"/>
            <w:tcBorders>
              <w:top w:val="single" w:sz="4" w:space="0" w:color="auto"/>
              <w:left w:val="single" w:sz="4" w:space="0" w:color="auto"/>
              <w:bottom w:val="single" w:sz="4" w:space="0" w:color="auto"/>
              <w:right w:val="single" w:sz="4" w:space="0" w:color="auto"/>
            </w:tcBorders>
          </w:tcPr>
          <w:p w:rsidR="009435D5" w:rsidRPr="00212F50" w:rsidRDefault="009435D5" w:rsidP="009435D5">
            <w:pPr>
              <w:numPr>
                <w:ilvl w:val="12"/>
                <w:numId w:val="0"/>
              </w:numPr>
              <w:suppressAutoHyphens w:val="0"/>
              <w:ind w:left="340"/>
              <w:rPr>
                <w:lang w:eastAsia="ru-RU"/>
              </w:rPr>
            </w:pPr>
            <w:r w:rsidRPr="00212F50">
              <w:rPr>
                <w:lang w:eastAsia="ru-RU"/>
              </w:rPr>
              <w:t xml:space="preserve">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9435D5" w:rsidRPr="00212F50" w:rsidRDefault="009435D5" w:rsidP="009435D5">
            <w:pPr>
              <w:numPr>
                <w:ilvl w:val="12"/>
                <w:numId w:val="0"/>
              </w:numPr>
              <w:tabs>
                <w:tab w:val="right" w:pos="493"/>
              </w:tabs>
              <w:suppressAutoHyphens w:val="0"/>
              <w:jc w:val="center"/>
              <w:rPr>
                <w:lang w:eastAsia="ru-RU"/>
              </w:rPr>
            </w:pPr>
            <w:r w:rsidRPr="00212F5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9435D5" w:rsidRPr="00212F50" w:rsidRDefault="009435D5" w:rsidP="009435D5">
            <w:pPr>
              <w:numPr>
                <w:ilvl w:val="12"/>
                <w:numId w:val="0"/>
              </w:numPr>
              <w:suppressAutoHyphens w:val="0"/>
              <w:jc w:val="center"/>
              <w:rPr>
                <w:lang w:eastAsia="ru-RU"/>
              </w:rPr>
            </w:pPr>
            <w:r w:rsidRPr="00212F50">
              <w:rPr>
                <w:lang w:eastAsia="ru-RU"/>
              </w:rPr>
              <w:t>3</w:t>
            </w:r>
          </w:p>
        </w:tc>
      </w:tr>
      <w:tr w:rsidR="009435D5" w:rsidRPr="00212F50" w:rsidTr="009435D5">
        <w:tc>
          <w:tcPr>
            <w:tcW w:w="6061" w:type="dxa"/>
            <w:tcBorders>
              <w:top w:val="single" w:sz="4" w:space="0" w:color="auto"/>
              <w:left w:val="single" w:sz="4" w:space="0" w:color="auto"/>
              <w:bottom w:val="single" w:sz="4" w:space="0" w:color="auto"/>
              <w:right w:val="single" w:sz="4" w:space="0" w:color="auto"/>
            </w:tcBorders>
          </w:tcPr>
          <w:p w:rsidR="009435D5" w:rsidRPr="00212F50" w:rsidRDefault="009435D5" w:rsidP="009435D5">
            <w:pPr>
              <w:numPr>
                <w:ilvl w:val="12"/>
                <w:numId w:val="0"/>
              </w:numPr>
              <w:suppressAutoHyphens w:val="0"/>
              <w:ind w:left="340"/>
              <w:rPr>
                <w:lang w:eastAsia="ru-RU"/>
              </w:rPr>
            </w:pPr>
            <w:r w:rsidRPr="00212F50">
              <w:rPr>
                <w:lang w:eastAsia="ru-RU"/>
              </w:rPr>
              <w:t xml:space="preserve">- Минимальный отступ от боковой границы </w:t>
            </w:r>
            <w:r w:rsidRPr="00212F50">
              <w:rPr>
                <w:lang w:eastAsia="ru-RU"/>
              </w:rPr>
              <w:lastRenderedPageBreak/>
              <w:t xml:space="preserve">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9435D5" w:rsidRPr="00212F50" w:rsidRDefault="009435D5" w:rsidP="009435D5">
            <w:pPr>
              <w:numPr>
                <w:ilvl w:val="12"/>
                <w:numId w:val="0"/>
              </w:numPr>
              <w:tabs>
                <w:tab w:val="right" w:pos="493"/>
              </w:tabs>
              <w:suppressAutoHyphens w:val="0"/>
              <w:jc w:val="center"/>
              <w:rPr>
                <w:lang w:eastAsia="ru-RU"/>
              </w:rPr>
            </w:pPr>
            <w:r w:rsidRPr="00212F50">
              <w:rPr>
                <w:lang w:eastAsia="ru-RU"/>
              </w:rPr>
              <w:lastRenderedPageBreak/>
              <w:t>м</w:t>
            </w:r>
          </w:p>
        </w:tc>
        <w:tc>
          <w:tcPr>
            <w:tcW w:w="2976" w:type="dxa"/>
            <w:tcBorders>
              <w:top w:val="single" w:sz="4" w:space="0" w:color="auto"/>
              <w:left w:val="single" w:sz="4" w:space="0" w:color="auto"/>
              <w:bottom w:val="single" w:sz="4" w:space="0" w:color="auto"/>
              <w:right w:val="single" w:sz="4" w:space="0" w:color="auto"/>
            </w:tcBorders>
            <w:vAlign w:val="center"/>
          </w:tcPr>
          <w:p w:rsidR="009435D5" w:rsidRPr="00212F50" w:rsidRDefault="009435D5" w:rsidP="009435D5">
            <w:pPr>
              <w:numPr>
                <w:ilvl w:val="12"/>
                <w:numId w:val="0"/>
              </w:numPr>
              <w:suppressAutoHyphens w:val="0"/>
              <w:ind w:firstLine="34"/>
              <w:jc w:val="center"/>
              <w:rPr>
                <w:lang w:eastAsia="ru-RU"/>
              </w:rPr>
            </w:pPr>
            <w:r w:rsidRPr="00212F50">
              <w:rPr>
                <w:lang w:eastAsia="ru-RU"/>
              </w:rPr>
              <w:t>3</w:t>
            </w:r>
          </w:p>
        </w:tc>
      </w:tr>
      <w:tr w:rsidR="009435D5" w:rsidRPr="00212F50" w:rsidTr="009435D5">
        <w:tc>
          <w:tcPr>
            <w:tcW w:w="6061" w:type="dxa"/>
            <w:tcBorders>
              <w:top w:val="single" w:sz="4" w:space="0" w:color="auto"/>
              <w:left w:val="single" w:sz="4" w:space="0" w:color="auto"/>
              <w:bottom w:val="single" w:sz="4" w:space="0" w:color="auto"/>
              <w:right w:val="single" w:sz="4" w:space="0" w:color="auto"/>
            </w:tcBorders>
          </w:tcPr>
          <w:p w:rsidR="009435D5" w:rsidRPr="00212F50" w:rsidRDefault="009435D5" w:rsidP="009435D5">
            <w:pPr>
              <w:numPr>
                <w:ilvl w:val="12"/>
                <w:numId w:val="0"/>
              </w:numPr>
              <w:suppressAutoHyphens w:val="0"/>
              <w:ind w:left="340"/>
              <w:rPr>
                <w:lang w:eastAsia="ru-RU"/>
              </w:rPr>
            </w:pPr>
            <w:r w:rsidRPr="00212F50">
              <w:rPr>
                <w:lang w:eastAsia="ru-RU"/>
              </w:rPr>
              <w:lastRenderedPageBreak/>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9435D5" w:rsidRPr="00212F50" w:rsidRDefault="009435D5" w:rsidP="009435D5">
            <w:pPr>
              <w:numPr>
                <w:ilvl w:val="12"/>
                <w:numId w:val="0"/>
              </w:numPr>
              <w:tabs>
                <w:tab w:val="right" w:pos="493"/>
              </w:tabs>
              <w:suppressAutoHyphens w:val="0"/>
              <w:jc w:val="center"/>
              <w:rPr>
                <w:lang w:eastAsia="ru-RU"/>
              </w:rPr>
            </w:pPr>
            <w:r w:rsidRPr="00212F5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9435D5" w:rsidRPr="00212F50" w:rsidRDefault="009435D5" w:rsidP="009435D5">
            <w:pPr>
              <w:numPr>
                <w:ilvl w:val="12"/>
                <w:numId w:val="0"/>
              </w:numPr>
              <w:suppressAutoHyphens w:val="0"/>
              <w:ind w:firstLine="34"/>
              <w:jc w:val="center"/>
              <w:rPr>
                <w:lang w:eastAsia="ru-RU"/>
              </w:rPr>
            </w:pPr>
            <w:r w:rsidRPr="00212F50">
              <w:rPr>
                <w:lang w:eastAsia="ru-RU"/>
              </w:rPr>
              <w:t>3</w:t>
            </w:r>
          </w:p>
        </w:tc>
      </w:tr>
      <w:tr w:rsidR="009435D5" w:rsidRPr="00212F50" w:rsidTr="009435D5">
        <w:tc>
          <w:tcPr>
            <w:tcW w:w="6061" w:type="dxa"/>
            <w:tcBorders>
              <w:top w:val="single" w:sz="4" w:space="0" w:color="auto"/>
              <w:left w:val="single" w:sz="4" w:space="0" w:color="auto"/>
              <w:bottom w:val="single" w:sz="4" w:space="0" w:color="auto"/>
              <w:right w:val="single" w:sz="4" w:space="0" w:color="auto"/>
            </w:tcBorders>
          </w:tcPr>
          <w:p w:rsidR="009435D5" w:rsidRPr="00212F50" w:rsidRDefault="009435D5" w:rsidP="009435D5">
            <w:pPr>
              <w:numPr>
                <w:ilvl w:val="12"/>
                <w:numId w:val="0"/>
              </w:numPr>
              <w:suppressAutoHyphens w:val="0"/>
              <w:ind w:left="340"/>
              <w:rPr>
                <w:lang w:eastAsia="ru-RU"/>
              </w:rPr>
            </w:pPr>
            <w:r w:rsidRPr="00212F50">
              <w:rPr>
                <w:lang w:eastAsia="ru-RU"/>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9435D5" w:rsidRPr="00212F50" w:rsidRDefault="009435D5" w:rsidP="009435D5">
            <w:pPr>
              <w:numPr>
                <w:ilvl w:val="12"/>
                <w:numId w:val="0"/>
              </w:numPr>
              <w:tabs>
                <w:tab w:val="right" w:pos="493"/>
              </w:tabs>
              <w:suppressAutoHyphens w:val="0"/>
              <w:jc w:val="center"/>
              <w:rPr>
                <w:lang w:eastAsia="ru-RU"/>
              </w:rPr>
            </w:pPr>
            <w:r w:rsidRPr="00212F5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9435D5" w:rsidRPr="00212F50" w:rsidRDefault="009435D5" w:rsidP="009435D5">
            <w:pPr>
              <w:numPr>
                <w:ilvl w:val="12"/>
                <w:numId w:val="0"/>
              </w:numPr>
              <w:suppressAutoHyphens w:val="0"/>
              <w:ind w:firstLine="34"/>
              <w:jc w:val="center"/>
              <w:rPr>
                <w:lang w:eastAsia="ru-RU"/>
              </w:rPr>
            </w:pPr>
            <w:r w:rsidRPr="00212F50">
              <w:rPr>
                <w:lang w:eastAsia="ru-RU"/>
              </w:rPr>
              <w:t>12</w:t>
            </w:r>
          </w:p>
        </w:tc>
      </w:tr>
      <w:tr w:rsidR="009435D5" w:rsidRPr="00212F50" w:rsidTr="009435D5">
        <w:tc>
          <w:tcPr>
            <w:tcW w:w="6061" w:type="dxa"/>
            <w:tcBorders>
              <w:top w:val="single" w:sz="4" w:space="0" w:color="auto"/>
              <w:left w:val="single" w:sz="4" w:space="0" w:color="auto"/>
              <w:bottom w:val="single" w:sz="4" w:space="0" w:color="auto"/>
              <w:right w:val="single" w:sz="4" w:space="0" w:color="auto"/>
            </w:tcBorders>
          </w:tcPr>
          <w:p w:rsidR="009435D5" w:rsidRPr="00212F50" w:rsidRDefault="009435D5" w:rsidP="009435D5">
            <w:pPr>
              <w:numPr>
                <w:ilvl w:val="12"/>
                <w:numId w:val="0"/>
              </w:numPr>
              <w:suppressAutoHyphens w:val="0"/>
              <w:ind w:left="340"/>
              <w:rPr>
                <w:lang w:eastAsia="ru-RU"/>
              </w:rPr>
            </w:pPr>
            <w:r w:rsidRPr="00212F50">
              <w:rPr>
                <w:lang w:eastAsia="ru-RU"/>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9435D5" w:rsidRPr="00212F50" w:rsidRDefault="009435D5" w:rsidP="009435D5">
            <w:pPr>
              <w:numPr>
                <w:ilvl w:val="12"/>
                <w:numId w:val="0"/>
              </w:numPr>
              <w:tabs>
                <w:tab w:val="right" w:pos="493"/>
              </w:tabs>
              <w:suppressAutoHyphens w:val="0"/>
              <w:jc w:val="center"/>
              <w:rPr>
                <w:lang w:eastAsia="ru-RU"/>
              </w:rPr>
            </w:pPr>
            <w:r w:rsidRPr="00212F5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9435D5" w:rsidRPr="00212F50" w:rsidRDefault="009435D5" w:rsidP="009435D5">
            <w:pPr>
              <w:numPr>
                <w:ilvl w:val="12"/>
                <w:numId w:val="0"/>
              </w:numPr>
              <w:suppressAutoHyphens w:val="0"/>
              <w:ind w:firstLine="34"/>
              <w:jc w:val="center"/>
              <w:rPr>
                <w:lang w:eastAsia="ru-RU"/>
              </w:rPr>
            </w:pPr>
            <w:r w:rsidRPr="00212F50">
              <w:rPr>
                <w:lang w:eastAsia="ru-RU"/>
              </w:rPr>
              <w:t>6</w:t>
            </w:r>
          </w:p>
        </w:tc>
      </w:tr>
      <w:tr w:rsidR="009435D5" w:rsidRPr="00212F50" w:rsidTr="009435D5">
        <w:tc>
          <w:tcPr>
            <w:tcW w:w="6061" w:type="dxa"/>
            <w:tcBorders>
              <w:top w:val="single" w:sz="4" w:space="0" w:color="auto"/>
              <w:left w:val="single" w:sz="4" w:space="0" w:color="auto"/>
              <w:bottom w:val="single" w:sz="4" w:space="0" w:color="auto"/>
              <w:right w:val="single" w:sz="4" w:space="0" w:color="auto"/>
            </w:tcBorders>
          </w:tcPr>
          <w:p w:rsidR="009435D5" w:rsidRPr="00212F50" w:rsidRDefault="009435D5" w:rsidP="009435D5">
            <w:pPr>
              <w:numPr>
                <w:ilvl w:val="12"/>
                <w:numId w:val="0"/>
              </w:numPr>
              <w:suppressAutoHyphens w:val="0"/>
              <w:spacing w:before="60" w:after="60"/>
              <w:ind w:left="340"/>
              <w:rPr>
                <w:lang w:eastAsia="ru-RU"/>
              </w:rPr>
            </w:pPr>
            <w:r w:rsidRPr="00212F50">
              <w:rPr>
                <w:lang w:eastAsia="ru-RU"/>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9435D5" w:rsidRPr="00212F50" w:rsidRDefault="009435D5" w:rsidP="009435D5">
            <w:pPr>
              <w:numPr>
                <w:ilvl w:val="12"/>
                <w:numId w:val="0"/>
              </w:numPr>
              <w:tabs>
                <w:tab w:val="right" w:pos="493"/>
              </w:tabs>
              <w:suppressAutoHyphens w:val="0"/>
              <w:spacing w:after="200"/>
              <w:jc w:val="center"/>
              <w:rPr>
                <w:lang w:eastAsia="ru-RU"/>
              </w:rPr>
            </w:pPr>
            <w:r w:rsidRPr="00212F5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9435D5" w:rsidRPr="00212F50" w:rsidRDefault="009435D5" w:rsidP="009435D5">
            <w:pPr>
              <w:numPr>
                <w:ilvl w:val="12"/>
                <w:numId w:val="0"/>
              </w:numPr>
              <w:suppressAutoHyphens w:val="0"/>
              <w:spacing w:after="200"/>
              <w:ind w:firstLine="34"/>
              <w:jc w:val="center"/>
              <w:rPr>
                <w:lang w:eastAsia="ru-RU"/>
              </w:rPr>
            </w:pPr>
            <w:r w:rsidRPr="00212F50">
              <w:rPr>
                <w:lang w:eastAsia="ru-RU"/>
              </w:rPr>
              <w:t>1</w:t>
            </w:r>
          </w:p>
        </w:tc>
      </w:tr>
      <w:tr w:rsidR="009435D5" w:rsidRPr="00212F50" w:rsidTr="009435D5">
        <w:tc>
          <w:tcPr>
            <w:tcW w:w="6061" w:type="dxa"/>
            <w:tcBorders>
              <w:top w:val="single" w:sz="4" w:space="0" w:color="auto"/>
              <w:left w:val="single" w:sz="4" w:space="0" w:color="auto"/>
              <w:bottom w:val="single" w:sz="4" w:space="0" w:color="auto"/>
              <w:right w:val="single" w:sz="4" w:space="0" w:color="auto"/>
            </w:tcBorders>
          </w:tcPr>
          <w:p w:rsidR="009435D5" w:rsidRPr="00212F50" w:rsidRDefault="009435D5" w:rsidP="009435D5">
            <w:pPr>
              <w:numPr>
                <w:ilvl w:val="12"/>
                <w:numId w:val="0"/>
              </w:numPr>
              <w:suppressAutoHyphens w:val="0"/>
              <w:spacing w:line="276" w:lineRule="auto"/>
              <w:ind w:left="340"/>
              <w:rPr>
                <w:lang w:eastAsia="ru-RU"/>
              </w:rPr>
            </w:pPr>
            <w:r w:rsidRPr="00212F50">
              <w:rPr>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9435D5" w:rsidRPr="00212F50" w:rsidRDefault="009435D5" w:rsidP="009435D5">
            <w:pPr>
              <w:numPr>
                <w:ilvl w:val="12"/>
                <w:numId w:val="0"/>
              </w:numPr>
              <w:tabs>
                <w:tab w:val="right" w:pos="493"/>
              </w:tabs>
              <w:suppressAutoHyphens w:val="0"/>
              <w:spacing w:line="276" w:lineRule="auto"/>
              <w:jc w:val="center"/>
              <w:rPr>
                <w:lang w:eastAsia="ru-RU"/>
              </w:rPr>
            </w:pPr>
            <w:r w:rsidRPr="00212F50">
              <w:rPr>
                <w:lang w:eastAsia="ru-RU"/>
              </w:rPr>
              <w:t>%</w:t>
            </w:r>
          </w:p>
        </w:tc>
        <w:tc>
          <w:tcPr>
            <w:tcW w:w="2976" w:type="dxa"/>
            <w:tcBorders>
              <w:top w:val="single" w:sz="4" w:space="0" w:color="auto"/>
              <w:left w:val="single" w:sz="4" w:space="0" w:color="auto"/>
              <w:bottom w:val="single" w:sz="4" w:space="0" w:color="auto"/>
              <w:right w:val="single" w:sz="4" w:space="0" w:color="auto"/>
            </w:tcBorders>
            <w:vAlign w:val="center"/>
          </w:tcPr>
          <w:p w:rsidR="009435D5" w:rsidRPr="00212F50" w:rsidRDefault="009435D5" w:rsidP="009435D5">
            <w:pPr>
              <w:numPr>
                <w:ilvl w:val="12"/>
                <w:numId w:val="0"/>
              </w:numPr>
              <w:suppressAutoHyphens w:val="0"/>
              <w:spacing w:line="276" w:lineRule="auto"/>
              <w:ind w:firstLine="34"/>
              <w:jc w:val="center"/>
              <w:rPr>
                <w:lang w:eastAsia="ru-RU"/>
              </w:rPr>
            </w:pPr>
            <w:r w:rsidRPr="00212F50">
              <w:rPr>
                <w:lang w:eastAsia="ru-RU"/>
              </w:rPr>
              <w:t>20</w:t>
            </w:r>
          </w:p>
        </w:tc>
      </w:tr>
    </w:tbl>
    <w:p w:rsidR="009435D5" w:rsidRPr="00212F50" w:rsidRDefault="009435D5" w:rsidP="009435D5">
      <w:pPr>
        <w:widowControl w:val="0"/>
        <w:tabs>
          <w:tab w:val="left" w:pos="900"/>
          <w:tab w:val="left" w:pos="9064"/>
        </w:tabs>
        <w:suppressAutoHyphens w:val="0"/>
        <w:autoSpaceDE w:val="0"/>
        <w:autoSpaceDN w:val="0"/>
        <w:adjustRightInd w:val="0"/>
        <w:ind w:firstLine="709"/>
        <w:jc w:val="both"/>
        <w:rPr>
          <w:lang w:eastAsia="ru-RU"/>
        </w:rPr>
      </w:pPr>
      <w:r w:rsidRPr="00212F50">
        <w:rPr>
          <w:bCs/>
          <w:iCs/>
          <w:lang w:eastAsia="ru-RU"/>
        </w:rPr>
        <w:t>Примечания к таблице 2:</w:t>
      </w:r>
      <w:r w:rsidRPr="00212F50">
        <w:rPr>
          <w:bCs/>
          <w:iCs/>
          <w:lang w:eastAsia="ru-RU"/>
        </w:rPr>
        <w:tab/>
      </w:r>
    </w:p>
    <w:p w:rsidR="009435D5" w:rsidRPr="00212F50" w:rsidRDefault="009435D5" w:rsidP="009435D5">
      <w:pPr>
        <w:widowControl w:val="0"/>
        <w:numPr>
          <w:ilvl w:val="0"/>
          <w:numId w:val="7"/>
        </w:numPr>
        <w:tabs>
          <w:tab w:val="left" w:pos="0"/>
        </w:tabs>
        <w:suppressAutoHyphens w:val="0"/>
        <w:autoSpaceDE w:val="0"/>
        <w:autoSpaceDN w:val="0"/>
        <w:adjustRightInd w:val="0"/>
        <w:spacing w:after="200" w:line="276" w:lineRule="auto"/>
        <w:ind w:left="705" w:firstLine="709"/>
        <w:jc w:val="both"/>
        <w:rPr>
          <w:iCs/>
          <w:lang w:eastAsia="ru-RU"/>
        </w:rPr>
      </w:pPr>
      <w:r w:rsidRPr="00212F50">
        <w:rPr>
          <w:iCs/>
          <w:lang w:eastAsia="ru-RU"/>
        </w:rPr>
        <w:t>Расстояние от границы соседнего земельного участка до постройки для содержания скота и птицы – 4 м, до других построек (бани, гаража, летней кухни и др.)  – 1 м.</w:t>
      </w:r>
    </w:p>
    <w:p w:rsidR="009435D5" w:rsidRPr="00212F50" w:rsidRDefault="009435D5" w:rsidP="009435D5">
      <w:pPr>
        <w:widowControl w:val="0"/>
        <w:tabs>
          <w:tab w:val="left" w:pos="900"/>
        </w:tabs>
        <w:suppressAutoHyphens w:val="0"/>
        <w:autoSpaceDE w:val="0"/>
        <w:autoSpaceDN w:val="0"/>
        <w:adjustRightInd w:val="0"/>
        <w:ind w:firstLine="709"/>
        <w:jc w:val="both"/>
        <w:rPr>
          <w:iCs/>
          <w:lang w:eastAsia="ru-RU"/>
        </w:rPr>
      </w:pPr>
      <w:r w:rsidRPr="00212F50">
        <w:rPr>
          <w:iCs/>
          <w:lang w:eastAsia="ru-RU"/>
        </w:rPr>
        <w:t>2.</w:t>
      </w:r>
      <w:r w:rsidRPr="00212F50">
        <w:rPr>
          <w:iCs/>
          <w:lang w:eastAsia="ru-RU"/>
        </w:rPr>
        <w:tab/>
        <w:t xml:space="preserve"> 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быть не более 2 метра 20 сантиметров до наиболее высокой части ограждения.</w:t>
      </w:r>
    </w:p>
    <w:p w:rsidR="009435D5" w:rsidRPr="00212F50" w:rsidRDefault="009435D5" w:rsidP="009435D5">
      <w:pPr>
        <w:widowControl w:val="0"/>
        <w:tabs>
          <w:tab w:val="left" w:pos="900"/>
        </w:tabs>
        <w:suppressAutoHyphens w:val="0"/>
        <w:autoSpaceDE w:val="0"/>
        <w:autoSpaceDN w:val="0"/>
        <w:adjustRightInd w:val="0"/>
        <w:ind w:firstLine="709"/>
        <w:jc w:val="both"/>
        <w:rPr>
          <w:iCs/>
          <w:lang w:eastAsia="ru-RU"/>
        </w:rPr>
      </w:pPr>
    </w:p>
    <w:p w:rsidR="009435D5" w:rsidRPr="00212F50" w:rsidRDefault="009435D5" w:rsidP="009435D5">
      <w:pPr>
        <w:widowControl w:val="0"/>
        <w:tabs>
          <w:tab w:val="left" w:pos="900"/>
        </w:tabs>
        <w:suppressAutoHyphens w:val="0"/>
        <w:autoSpaceDE w:val="0"/>
        <w:autoSpaceDN w:val="0"/>
        <w:adjustRightInd w:val="0"/>
        <w:ind w:firstLine="709"/>
        <w:jc w:val="both"/>
        <w:rPr>
          <w:iCs/>
          <w:lang w:eastAsia="ru-RU"/>
        </w:rPr>
      </w:pPr>
      <w:r w:rsidRPr="00212F50">
        <w:rPr>
          <w:iCs/>
          <w:lang w:eastAsia="ru-RU"/>
        </w:rPr>
        <w:t>3.</w:t>
      </w:r>
      <w:r w:rsidRPr="00212F50">
        <w:rPr>
          <w:iCs/>
          <w:lang w:eastAsia="ru-RU"/>
        </w:rPr>
        <w:tab/>
        <w:t>Максимальная высота помещения вновь размещаемых и реконструируемых встроенных или отдельно стоящих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6–и метров. Максимальная общая площадь вновь размещаемых и реконструируемых встроенных или отдельно стоящих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9435D5" w:rsidRPr="00212F50" w:rsidRDefault="009435D5" w:rsidP="009435D5">
      <w:pPr>
        <w:widowControl w:val="0"/>
        <w:suppressAutoHyphens w:val="0"/>
        <w:autoSpaceDE w:val="0"/>
        <w:autoSpaceDN w:val="0"/>
        <w:adjustRightInd w:val="0"/>
        <w:ind w:firstLine="709"/>
        <w:jc w:val="both"/>
        <w:rPr>
          <w:iCs/>
          <w:lang w:eastAsia="ru-RU"/>
        </w:rPr>
      </w:pPr>
      <w:r w:rsidRPr="00212F50">
        <w:rPr>
          <w:iCs/>
          <w:lang w:eastAsia="ru-RU"/>
        </w:rPr>
        <w:t>4.</w:t>
      </w:r>
      <w:r w:rsidRPr="00212F50">
        <w:rPr>
          <w:iCs/>
          <w:lang w:eastAsia="ru-RU"/>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 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9435D5" w:rsidRPr="00212F50" w:rsidRDefault="009435D5" w:rsidP="009435D5">
      <w:pPr>
        <w:widowControl w:val="0"/>
        <w:tabs>
          <w:tab w:val="left" w:pos="900"/>
        </w:tabs>
        <w:suppressAutoHyphens w:val="0"/>
        <w:autoSpaceDE w:val="0"/>
        <w:autoSpaceDN w:val="0"/>
        <w:adjustRightInd w:val="0"/>
        <w:ind w:firstLine="709"/>
        <w:jc w:val="both"/>
        <w:rPr>
          <w:iCs/>
          <w:lang w:eastAsia="ru-RU"/>
        </w:rPr>
      </w:pPr>
      <w:r w:rsidRPr="00212F50">
        <w:rPr>
          <w:iCs/>
          <w:lang w:eastAsia="ru-RU"/>
        </w:rPr>
        <w:t>5. 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9435D5" w:rsidRPr="00212F50" w:rsidRDefault="009435D5" w:rsidP="009435D5">
      <w:pPr>
        <w:numPr>
          <w:ilvl w:val="12"/>
          <w:numId w:val="0"/>
        </w:numPr>
        <w:suppressAutoHyphens w:val="0"/>
        <w:ind w:firstLine="709"/>
        <w:jc w:val="both"/>
        <w:rPr>
          <w:iCs/>
          <w:lang w:eastAsia="ru-RU"/>
        </w:rPr>
      </w:pPr>
      <w:r w:rsidRPr="00212F50">
        <w:rPr>
          <w:iCs/>
          <w:lang w:eastAsia="ru-RU"/>
        </w:rPr>
        <w:lastRenderedPageBreak/>
        <w:t>6.</w:t>
      </w:r>
      <w:r w:rsidRPr="00212F50">
        <w:rPr>
          <w:iCs/>
          <w:lang w:eastAsia="ru-RU"/>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 26 настоящих Правил.</w:t>
      </w:r>
    </w:p>
    <w:p w:rsidR="009435D5" w:rsidRPr="00212F50" w:rsidRDefault="009435D5" w:rsidP="009435D5">
      <w:pPr>
        <w:numPr>
          <w:ilvl w:val="12"/>
          <w:numId w:val="0"/>
        </w:numPr>
        <w:suppressAutoHyphens w:val="0"/>
        <w:ind w:firstLine="709"/>
        <w:jc w:val="both"/>
        <w:rPr>
          <w:iCs/>
          <w:lang w:eastAsia="ru-RU"/>
        </w:rPr>
      </w:pPr>
      <w:r w:rsidRPr="00212F50">
        <w:rPr>
          <w:iCs/>
          <w:lang w:eastAsia="ru-RU"/>
        </w:rPr>
        <w:t>7.</w:t>
      </w:r>
      <w:r w:rsidRPr="00212F50">
        <w:rPr>
          <w:iCs/>
          <w:lang w:eastAsia="ru-RU"/>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9435D5" w:rsidRPr="00212F50" w:rsidRDefault="009435D5" w:rsidP="009435D5">
      <w:pPr>
        <w:numPr>
          <w:ilvl w:val="0"/>
          <w:numId w:val="8"/>
        </w:numPr>
        <w:suppressAutoHyphens w:val="0"/>
        <w:spacing w:after="200" w:line="276" w:lineRule="auto"/>
        <w:ind w:left="0" w:firstLine="709"/>
        <w:jc w:val="both"/>
        <w:rPr>
          <w:iCs/>
          <w:lang w:eastAsia="ru-RU"/>
        </w:rPr>
      </w:pPr>
      <w:r w:rsidRPr="00212F50">
        <w:rPr>
          <w:iCs/>
          <w:lang w:eastAsia="ru-RU"/>
        </w:rPr>
        <w:t xml:space="preserve"> имеется взаимное письменное согласие владельцев земельных участков на указанные отклонения;</w:t>
      </w:r>
    </w:p>
    <w:p w:rsidR="009435D5" w:rsidRPr="00212F50" w:rsidRDefault="009435D5" w:rsidP="009435D5">
      <w:pPr>
        <w:numPr>
          <w:ilvl w:val="0"/>
          <w:numId w:val="8"/>
        </w:numPr>
        <w:suppressAutoHyphens w:val="0"/>
        <w:spacing w:after="200" w:line="276" w:lineRule="auto"/>
        <w:ind w:left="0" w:firstLine="709"/>
        <w:jc w:val="both"/>
        <w:rPr>
          <w:iCs/>
          <w:lang w:eastAsia="ru-RU"/>
        </w:rPr>
      </w:pPr>
      <w:r w:rsidRPr="00212F50">
        <w:rPr>
          <w:rFonts w:eastAsia="Calibri"/>
          <w:iCs/>
          <w:lang w:eastAsia="en-US"/>
        </w:rPr>
        <w:t xml:space="preserve">согласованно с органами </w:t>
      </w:r>
      <w:proofErr w:type="spellStart"/>
      <w:r w:rsidRPr="00212F50">
        <w:rPr>
          <w:rFonts w:eastAsia="Calibri"/>
          <w:iCs/>
          <w:lang w:eastAsia="en-US"/>
        </w:rPr>
        <w:t>госпожнадзора</w:t>
      </w:r>
      <w:proofErr w:type="spellEnd"/>
      <w:r w:rsidRPr="00212F50">
        <w:rPr>
          <w:rFonts w:eastAsia="Calibri"/>
          <w:iCs/>
          <w:lang w:eastAsia="en-US"/>
        </w:rPr>
        <w:t>.</w:t>
      </w:r>
    </w:p>
    <w:p w:rsidR="009435D5" w:rsidRPr="00212F50" w:rsidRDefault="009435D5" w:rsidP="009435D5">
      <w:pPr>
        <w:suppressAutoHyphens w:val="0"/>
        <w:ind w:firstLine="709"/>
        <w:jc w:val="both"/>
        <w:rPr>
          <w:rFonts w:eastAsia="Calibri"/>
          <w:iCs/>
          <w:lang w:eastAsia="en-US"/>
        </w:rPr>
      </w:pPr>
      <w:r w:rsidRPr="00212F50">
        <w:rPr>
          <w:rFonts w:eastAsia="Calibri"/>
          <w:iCs/>
          <w:lang w:eastAsia="en-US"/>
        </w:rPr>
        <w:t>8. Минимальные расстояния до границы соседнего участка по санитарно–бытовым условиям должны быть:</w:t>
      </w:r>
    </w:p>
    <w:p w:rsidR="009435D5" w:rsidRPr="00212F50" w:rsidRDefault="009435D5" w:rsidP="009435D5">
      <w:pPr>
        <w:numPr>
          <w:ilvl w:val="0"/>
          <w:numId w:val="10"/>
        </w:numPr>
        <w:suppressAutoHyphens w:val="0"/>
        <w:spacing w:after="200" w:line="276" w:lineRule="auto"/>
        <w:ind w:firstLine="709"/>
        <w:jc w:val="both"/>
        <w:rPr>
          <w:rFonts w:eastAsia="Calibri"/>
          <w:iCs/>
          <w:lang w:eastAsia="en-US"/>
        </w:rPr>
      </w:pPr>
      <w:r w:rsidRPr="00212F50">
        <w:rPr>
          <w:rFonts w:eastAsia="Calibri"/>
          <w:iCs/>
          <w:lang w:eastAsia="en-US"/>
        </w:rPr>
        <w:t>от стволов высокорослых деревьев – 4, среднерослых – 2;</w:t>
      </w:r>
    </w:p>
    <w:p w:rsidR="009435D5" w:rsidRPr="00212F50" w:rsidRDefault="009435D5" w:rsidP="009435D5">
      <w:pPr>
        <w:numPr>
          <w:ilvl w:val="0"/>
          <w:numId w:val="10"/>
        </w:numPr>
        <w:suppressAutoHyphens w:val="0"/>
        <w:spacing w:after="200" w:line="276" w:lineRule="auto"/>
        <w:ind w:firstLine="709"/>
        <w:jc w:val="both"/>
        <w:rPr>
          <w:rFonts w:eastAsia="Calibri"/>
          <w:iCs/>
          <w:lang w:eastAsia="en-US"/>
        </w:rPr>
      </w:pPr>
      <w:r w:rsidRPr="00212F50">
        <w:rPr>
          <w:rFonts w:eastAsia="Calibri"/>
          <w:iCs/>
          <w:lang w:eastAsia="en-US"/>
        </w:rPr>
        <w:t>от кустарника – 1 м.</w:t>
      </w:r>
    </w:p>
    <w:p w:rsidR="009435D5" w:rsidRPr="00212F50" w:rsidRDefault="009435D5" w:rsidP="009435D5">
      <w:pPr>
        <w:suppressAutoHyphens w:val="0"/>
        <w:ind w:firstLine="709"/>
        <w:jc w:val="both"/>
        <w:rPr>
          <w:iCs/>
          <w:lang w:eastAsia="ru-RU"/>
        </w:rPr>
      </w:pPr>
      <w:r w:rsidRPr="00212F50">
        <w:rPr>
          <w:rFonts w:eastAsia="Calibri"/>
          <w:iCs/>
          <w:lang w:eastAsia="en-US"/>
        </w:rPr>
        <w:t xml:space="preserve">9. </w:t>
      </w:r>
      <w:r w:rsidRPr="00212F50">
        <w:rPr>
          <w:iCs/>
          <w:lang w:eastAsia="ru-RU"/>
        </w:rPr>
        <w:t>Минимальные расстояния до стен жилых домов должны быть:</w:t>
      </w:r>
    </w:p>
    <w:p w:rsidR="009435D5" w:rsidRPr="00212F50" w:rsidRDefault="009435D5" w:rsidP="009435D5">
      <w:pPr>
        <w:numPr>
          <w:ilvl w:val="0"/>
          <w:numId w:val="10"/>
        </w:numPr>
        <w:suppressAutoHyphens w:val="0"/>
        <w:spacing w:after="200" w:line="276" w:lineRule="auto"/>
        <w:ind w:firstLine="709"/>
        <w:jc w:val="both"/>
        <w:rPr>
          <w:iCs/>
          <w:lang w:eastAsia="ru-RU"/>
        </w:rPr>
      </w:pPr>
      <w:r w:rsidRPr="00212F50">
        <w:rPr>
          <w:iCs/>
          <w:lang w:eastAsia="ru-RU"/>
        </w:rPr>
        <w:t>от стволов  деревьев – 5 м;</w:t>
      </w:r>
    </w:p>
    <w:p w:rsidR="009435D5" w:rsidRPr="00212F50" w:rsidRDefault="009435D5" w:rsidP="009435D5">
      <w:pPr>
        <w:numPr>
          <w:ilvl w:val="0"/>
          <w:numId w:val="10"/>
        </w:numPr>
        <w:suppressAutoHyphens w:val="0"/>
        <w:spacing w:after="200" w:line="276" w:lineRule="auto"/>
        <w:ind w:firstLine="709"/>
        <w:jc w:val="both"/>
        <w:rPr>
          <w:iCs/>
          <w:lang w:eastAsia="ru-RU"/>
        </w:rPr>
      </w:pPr>
      <w:r w:rsidRPr="00212F50">
        <w:rPr>
          <w:iCs/>
          <w:lang w:eastAsia="ru-RU"/>
        </w:rPr>
        <w:t>от кустарника – 1,5  м.</w:t>
      </w:r>
    </w:p>
    <w:p w:rsidR="009435D5" w:rsidRPr="00212F50" w:rsidRDefault="009435D5" w:rsidP="009435D5">
      <w:pPr>
        <w:suppressAutoHyphens w:val="0"/>
        <w:ind w:left="709"/>
        <w:jc w:val="both"/>
        <w:rPr>
          <w:iCs/>
          <w:lang w:eastAsia="ru-RU"/>
        </w:rPr>
      </w:pPr>
      <w:r w:rsidRPr="00212F50">
        <w:rPr>
          <w:iCs/>
          <w:lang w:eastAsia="ru-RU"/>
        </w:rPr>
        <w:t>10. При определении этажности здания учитываются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9435D5" w:rsidRPr="00212F50" w:rsidRDefault="009435D5" w:rsidP="009435D5">
      <w:pPr>
        <w:suppressAutoHyphens w:val="0"/>
        <w:ind w:left="709"/>
        <w:jc w:val="both"/>
        <w:rPr>
          <w:iCs/>
          <w:lang w:eastAsia="ru-RU"/>
        </w:rPr>
      </w:pPr>
      <w:r w:rsidRPr="00212F50">
        <w:rPr>
          <w:iCs/>
          <w:lang w:eastAsia="ru-RU"/>
        </w:rPr>
        <w:t>- При определении количества этажей учитываются все этажи, включая подземный, подвальный, цокольный, надземный, технический, мансардный и др.</w:t>
      </w:r>
    </w:p>
    <w:p w:rsidR="009435D5" w:rsidRPr="00212F50" w:rsidRDefault="009435D5" w:rsidP="009435D5">
      <w:pPr>
        <w:suppressAutoHyphens w:val="0"/>
        <w:ind w:left="709"/>
        <w:jc w:val="both"/>
        <w:rPr>
          <w:iCs/>
          <w:lang w:eastAsia="ru-RU"/>
        </w:rPr>
      </w:pPr>
      <w:r w:rsidRPr="00212F50">
        <w:rPr>
          <w:iCs/>
          <w:lang w:eastAsia="ru-RU"/>
        </w:rPr>
        <w:t xml:space="preserve">-  Подполье под зданием независимо от его высоты, а так же междуэтажное пространство и технический чердак с высотой менее 1.8 м </w:t>
      </w:r>
      <w:proofErr w:type="spellStart"/>
      <w:r w:rsidRPr="00212F50">
        <w:rPr>
          <w:iCs/>
          <w:lang w:eastAsia="ru-RU"/>
        </w:rPr>
        <w:t>вчисло</w:t>
      </w:r>
      <w:proofErr w:type="spellEnd"/>
      <w:r w:rsidRPr="00212F50">
        <w:rPr>
          <w:iCs/>
          <w:lang w:eastAsia="ru-RU"/>
        </w:rPr>
        <w:t xml:space="preserve"> надземных этажей не считаются. </w:t>
      </w:r>
    </w:p>
    <w:p w:rsidR="009435D5" w:rsidRPr="00212F50" w:rsidRDefault="009435D5" w:rsidP="009435D5">
      <w:pPr>
        <w:suppressAutoHyphens w:val="0"/>
        <w:ind w:left="709"/>
        <w:jc w:val="both"/>
        <w:rPr>
          <w:iCs/>
          <w:lang w:eastAsia="ru-RU"/>
        </w:rPr>
      </w:pPr>
      <w:r w:rsidRPr="00212F50">
        <w:rPr>
          <w:iCs/>
          <w:lang w:eastAsia="ru-RU"/>
        </w:rPr>
        <w:t xml:space="preserve">       Количество этажей многоквартирного здания определяется как количество всех этажей здания, надземных, подземных, мансардных, технических чердаков, за исключением помещений и междуэтажных пространств с высотой помещения менее 1.8 м и помещений подполья. Крышные котельные, машинные отделения лифтов, помещения вентиляционных камер расположенные на крыше</w:t>
      </w:r>
      <w:proofErr w:type="gramStart"/>
      <w:r w:rsidRPr="00212F50">
        <w:rPr>
          <w:iCs/>
          <w:lang w:eastAsia="ru-RU"/>
        </w:rPr>
        <w:t xml:space="preserve"> ,</w:t>
      </w:r>
      <w:proofErr w:type="gramEnd"/>
      <w:r w:rsidRPr="00212F50">
        <w:rPr>
          <w:iCs/>
          <w:lang w:eastAsia="ru-RU"/>
        </w:rPr>
        <w:t xml:space="preserve"> в количество этажей не включаются.</w:t>
      </w:r>
    </w:p>
    <w:p w:rsidR="009435D5" w:rsidRPr="00212F50" w:rsidRDefault="009435D5" w:rsidP="009435D5">
      <w:pPr>
        <w:suppressAutoHyphens w:val="0"/>
        <w:ind w:left="709"/>
        <w:jc w:val="both"/>
        <w:rPr>
          <w:iCs/>
          <w:lang w:eastAsia="ru-RU"/>
        </w:rPr>
      </w:pPr>
      <w:r w:rsidRPr="00212F50">
        <w:rPr>
          <w:iCs/>
          <w:lang w:eastAsia="ru-RU"/>
        </w:rPr>
        <w:t xml:space="preserve">        Предельное количество этажей зданий</w:t>
      </w:r>
      <w:proofErr w:type="gramStart"/>
      <w:r w:rsidRPr="00212F50">
        <w:rPr>
          <w:iCs/>
          <w:lang w:eastAsia="ru-RU"/>
        </w:rPr>
        <w:t xml:space="preserve"> ,</w:t>
      </w:r>
      <w:proofErr w:type="gramEnd"/>
      <w:r w:rsidRPr="00212F50">
        <w:rPr>
          <w:iCs/>
          <w:lang w:eastAsia="ru-RU"/>
        </w:rPr>
        <w:t xml:space="preserve"> строений и сооружений:</w:t>
      </w:r>
    </w:p>
    <w:p w:rsidR="009435D5" w:rsidRPr="00212F50" w:rsidRDefault="009435D5" w:rsidP="009435D5">
      <w:pPr>
        <w:suppressAutoHyphens w:val="0"/>
        <w:ind w:left="709"/>
        <w:jc w:val="both"/>
        <w:rPr>
          <w:iCs/>
          <w:lang w:eastAsia="ru-RU"/>
        </w:rPr>
      </w:pPr>
      <w:r w:rsidRPr="00212F50">
        <w:rPr>
          <w:iCs/>
          <w:lang w:eastAsia="ru-RU"/>
        </w:rPr>
        <w:t>- индивидуальное жилищное строительство – 3 этажа;</w:t>
      </w:r>
    </w:p>
    <w:p w:rsidR="009435D5" w:rsidRPr="00212F50" w:rsidRDefault="009435D5" w:rsidP="009435D5">
      <w:pPr>
        <w:suppressAutoHyphens w:val="0"/>
        <w:ind w:left="709"/>
        <w:jc w:val="both"/>
        <w:rPr>
          <w:iCs/>
          <w:lang w:eastAsia="ru-RU"/>
        </w:rPr>
      </w:pPr>
      <w:r w:rsidRPr="00212F50">
        <w:rPr>
          <w:iCs/>
          <w:lang w:eastAsia="ru-RU"/>
        </w:rPr>
        <w:t xml:space="preserve">- </w:t>
      </w:r>
      <w:proofErr w:type="spellStart"/>
      <w:r w:rsidRPr="00212F50">
        <w:rPr>
          <w:iCs/>
          <w:lang w:eastAsia="ru-RU"/>
        </w:rPr>
        <w:t>среднеэтажная</w:t>
      </w:r>
      <w:proofErr w:type="spellEnd"/>
      <w:r w:rsidRPr="00212F50">
        <w:rPr>
          <w:iCs/>
          <w:lang w:eastAsia="ru-RU"/>
        </w:rPr>
        <w:t xml:space="preserve"> многоквартирная жилая застройка 4 этажа (включая </w:t>
      </w:r>
      <w:proofErr w:type="gramStart"/>
      <w:r w:rsidRPr="00212F50">
        <w:rPr>
          <w:iCs/>
          <w:lang w:eastAsia="ru-RU"/>
        </w:rPr>
        <w:t>мансардный</w:t>
      </w:r>
      <w:proofErr w:type="gramEnd"/>
      <w:r w:rsidRPr="00212F50">
        <w:rPr>
          <w:iCs/>
          <w:lang w:eastAsia="ru-RU"/>
        </w:rPr>
        <w:t>);</w:t>
      </w:r>
    </w:p>
    <w:p w:rsidR="009435D5" w:rsidRPr="00212F50" w:rsidRDefault="009435D5" w:rsidP="009435D5">
      <w:pPr>
        <w:suppressAutoHyphens w:val="0"/>
        <w:ind w:left="709"/>
        <w:jc w:val="both"/>
        <w:rPr>
          <w:iCs/>
          <w:lang w:eastAsia="ru-RU"/>
        </w:rPr>
      </w:pPr>
      <w:r w:rsidRPr="00212F50">
        <w:rPr>
          <w:iCs/>
          <w:lang w:eastAsia="ru-RU"/>
        </w:rPr>
        <w:t>- блокированная жилая застройка-3этажа;</w:t>
      </w:r>
    </w:p>
    <w:p w:rsidR="009435D5" w:rsidRPr="00212F50" w:rsidRDefault="009435D5" w:rsidP="009435D5">
      <w:pPr>
        <w:suppressAutoHyphens w:val="0"/>
        <w:ind w:left="709"/>
        <w:jc w:val="both"/>
        <w:rPr>
          <w:iCs/>
          <w:lang w:eastAsia="ru-RU"/>
        </w:rPr>
      </w:pPr>
      <w:r w:rsidRPr="00212F50">
        <w:rPr>
          <w:iCs/>
          <w:lang w:eastAsia="ru-RU"/>
        </w:rPr>
        <w:t>- нежилые здания</w:t>
      </w:r>
      <w:proofErr w:type="gramStart"/>
      <w:r w:rsidRPr="00212F50">
        <w:rPr>
          <w:iCs/>
          <w:lang w:eastAsia="ru-RU"/>
        </w:rPr>
        <w:t xml:space="preserve"> ,</w:t>
      </w:r>
      <w:proofErr w:type="gramEnd"/>
      <w:r w:rsidRPr="00212F50">
        <w:rPr>
          <w:iCs/>
          <w:lang w:eastAsia="ru-RU"/>
        </w:rPr>
        <w:t xml:space="preserve"> строения , сооружения-3 </w:t>
      </w:r>
    </w:p>
    <w:p w:rsidR="004F24A8" w:rsidRPr="00212F50" w:rsidRDefault="004F24A8" w:rsidP="004F24A8">
      <w:pPr>
        <w:ind w:firstLine="851"/>
        <w:jc w:val="both"/>
        <w:rPr>
          <w:b/>
        </w:rPr>
      </w:pPr>
      <w:r w:rsidRPr="00212F50">
        <w:rPr>
          <w:b/>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p>
    <w:p w:rsidR="004F24A8" w:rsidRPr="00212F50" w:rsidRDefault="004F24A8" w:rsidP="004F24A8">
      <w:pPr>
        <w:ind w:firstLine="426"/>
        <w:jc w:val="both"/>
      </w:pPr>
      <w:r w:rsidRPr="00212F50">
        <w:t xml:space="preserve">Технические условия на подключения возможного объекта капитального строительства к </w:t>
      </w:r>
      <w:proofErr w:type="spellStart"/>
      <w:r w:rsidRPr="00212F50">
        <w:t>газорасределительной</w:t>
      </w:r>
      <w:proofErr w:type="spellEnd"/>
      <w:r w:rsidRPr="00212F50">
        <w:t xml:space="preserve"> сети</w:t>
      </w:r>
      <w:proofErr w:type="gramStart"/>
      <w:r w:rsidRPr="00212F50">
        <w:t xml:space="preserve"> :</w:t>
      </w:r>
      <w:proofErr w:type="gramEnd"/>
      <w:r w:rsidRPr="00212F50">
        <w:t xml:space="preserve"> ГРС п. Новосергиевка, технологически </w:t>
      </w:r>
      <w:proofErr w:type="gramStart"/>
      <w:r w:rsidRPr="00212F50">
        <w:t>связанной</w:t>
      </w:r>
      <w:proofErr w:type="gramEnd"/>
      <w:r w:rsidRPr="00212F50">
        <w:t xml:space="preserve"> с газотранспортными сетями </w:t>
      </w:r>
      <w:proofErr w:type="spellStart"/>
      <w:r w:rsidRPr="00212F50">
        <w:t>Уралтрансгаз</w:t>
      </w:r>
      <w:proofErr w:type="spellEnd"/>
      <w:r w:rsidRPr="00212F50">
        <w:t>.</w:t>
      </w:r>
    </w:p>
    <w:p w:rsidR="004F24A8" w:rsidRPr="00212F50" w:rsidRDefault="004F24A8" w:rsidP="004F24A8">
      <w:pPr>
        <w:ind w:firstLine="426"/>
        <w:jc w:val="both"/>
      </w:pPr>
      <w:r w:rsidRPr="00212F50">
        <w:t>Максимальная технически возможная подключаемая нагрузка к сети газора</w:t>
      </w:r>
      <w:r w:rsidR="004F0153" w:rsidRPr="00212F50">
        <w:t>спределения в точке подключения до 5 н</w:t>
      </w:r>
      <w:proofErr w:type="gramStart"/>
      <w:r w:rsidR="004F0153" w:rsidRPr="00212F50">
        <w:t>.м</w:t>
      </w:r>
      <w:proofErr w:type="gramEnd"/>
      <w:r w:rsidR="004F0153" w:rsidRPr="00212F50">
        <w:t>3/час (максимальный часовой расход газа на участке подключения)</w:t>
      </w:r>
    </w:p>
    <w:p w:rsidR="004F0153" w:rsidRPr="00212F50" w:rsidRDefault="004F0153" w:rsidP="004F24A8">
      <w:pPr>
        <w:ind w:firstLine="426"/>
        <w:jc w:val="both"/>
      </w:pPr>
      <w:r w:rsidRPr="00212F50">
        <w:t>Срок подключения (технологического присоединения): 9 месяцев.</w:t>
      </w:r>
    </w:p>
    <w:p w:rsidR="004F0153" w:rsidRPr="00212F50" w:rsidRDefault="004F0153" w:rsidP="004F24A8">
      <w:pPr>
        <w:ind w:firstLine="426"/>
        <w:jc w:val="both"/>
      </w:pPr>
      <w:r w:rsidRPr="00212F50">
        <w:lastRenderedPageBreak/>
        <w:t>Срок действия технических условий: 70 рабочих дней.</w:t>
      </w:r>
    </w:p>
    <w:p w:rsidR="004F0153" w:rsidRPr="00212F50" w:rsidRDefault="004F0153" w:rsidP="004F24A8">
      <w:pPr>
        <w:ind w:firstLine="426"/>
        <w:jc w:val="both"/>
        <w:rPr>
          <w:color w:val="000000"/>
        </w:rPr>
      </w:pPr>
      <w:r w:rsidRPr="00212F50">
        <w:t xml:space="preserve">Плата за подключение объекта капстроительства к сети газораспределения по состоянию на дату выдачи технических условий определяется в соответствии с приказом департамента Оренбургской области по </w:t>
      </w:r>
      <w:proofErr w:type="spellStart"/>
      <w:r w:rsidRPr="00212F50">
        <w:t>ценан</w:t>
      </w:r>
      <w:proofErr w:type="spellEnd"/>
      <w:r w:rsidRPr="00212F50">
        <w:t xml:space="preserve"> и регулированию тарифов № 75- г/</w:t>
      </w:r>
      <w:proofErr w:type="gramStart"/>
      <w:r w:rsidRPr="00212F50">
        <w:t>п</w:t>
      </w:r>
      <w:proofErr w:type="gramEnd"/>
      <w:r w:rsidRPr="00212F50">
        <w:t xml:space="preserve"> от 14 </w:t>
      </w:r>
      <w:proofErr w:type="spellStart"/>
      <w:r w:rsidRPr="00212F50">
        <w:t>наября</w:t>
      </w:r>
      <w:proofErr w:type="spellEnd"/>
      <w:r w:rsidRPr="00212F50">
        <w:t xml:space="preserve"> 2017 года составит для физических лиц 24884,23 руб. (с НДС) за подключение.</w:t>
      </w:r>
    </w:p>
    <w:p w:rsidR="004F24A8" w:rsidRPr="00212F50" w:rsidRDefault="004F24A8" w:rsidP="004F24A8">
      <w:pPr>
        <w:jc w:val="both"/>
        <w:rPr>
          <w:color w:val="000000"/>
        </w:rPr>
      </w:pPr>
      <w:r w:rsidRPr="00212F50">
        <w:rPr>
          <w:color w:val="000000"/>
        </w:rPr>
        <w:t xml:space="preserve">Для подключения к электрическим сетям необходимо в соответствии с Правилами технологического присоединения </w:t>
      </w:r>
      <w:proofErr w:type="spellStart"/>
      <w:r w:rsidRPr="00212F50">
        <w:rPr>
          <w:color w:val="000000"/>
        </w:rPr>
        <w:t>энергопринимающих</w:t>
      </w:r>
      <w:proofErr w:type="spellEnd"/>
      <w:r w:rsidRPr="00212F50">
        <w:rPr>
          <w:color w:val="000000"/>
        </w:rPr>
        <w:t xml:space="preserve"> устройств потребителей электрической энергии, объектов по производству электрической энергии, а так же объектов электросетевого хозяйства, принадлежащих сетевым организациям и иным лица, к электрическим сетям подать заявку на технологическое присоединение. По заявке будут разработаны технические условия с разделением технических мероприятий для исполнения Сетевой организацией и Заявителем и направлены в Ваш адрес с договором об осуществлении технологического присоединения.</w:t>
      </w:r>
    </w:p>
    <w:p w:rsidR="004F24A8" w:rsidRPr="00212F50" w:rsidRDefault="004F24A8" w:rsidP="004F24A8">
      <w:pPr>
        <w:jc w:val="both"/>
        <w:rPr>
          <w:color w:val="000000"/>
        </w:rPr>
      </w:pPr>
      <w:r w:rsidRPr="00212F50">
        <w:rPr>
          <w:color w:val="000000"/>
        </w:rPr>
        <w:t>Для подачи заявки необходимо обратиться в Западное ПО</w:t>
      </w:r>
      <w:proofErr w:type="gramStart"/>
      <w:r w:rsidRPr="00212F50">
        <w:rPr>
          <w:color w:val="000000"/>
        </w:rPr>
        <w:t xml:space="preserve"> :</w:t>
      </w:r>
      <w:proofErr w:type="gramEnd"/>
      <w:r w:rsidRPr="00212F50">
        <w:rPr>
          <w:color w:val="000000"/>
        </w:rPr>
        <w:t xml:space="preserve"> 461040, Оренбургская область, г. Бузулук, ул. Заречная, 16. Контактная информация для подачи заявки на технологическое присоединение: тел. 8(35342) 75-3-42, режим работы: пн.-пт. С 8:00 до 17:00.</w:t>
      </w:r>
    </w:p>
    <w:p w:rsidR="004F24A8" w:rsidRPr="00212F50" w:rsidRDefault="004F24A8" w:rsidP="004F24A8">
      <w:pPr>
        <w:jc w:val="both"/>
        <w:rPr>
          <w:b/>
        </w:rPr>
      </w:pPr>
      <w:r w:rsidRPr="00212F50">
        <w:rPr>
          <w:b/>
        </w:rPr>
        <w:t>Обременение: нет</w:t>
      </w:r>
    </w:p>
    <w:p w:rsidR="004F24A8" w:rsidRPr="00212F50" w:rsidRDefault="004F24A8" w:rsidP="004F24A8">
      <w:pPr>
        <w:jc w:val="both"/>
        <w:rPr>
          <w:b/>
        </w:rPr>
      </w:pPr>
      <w:r w:rsidRPr="00212F50">
        <w:rPr>
          <w:b/>
        </w:rPr>
        <w:t xml:space="preserve">Начальная цена ежегодного размера арендной платы: </w:t>
      </w:r>
      <w:r w:rsidR="00212F50" w:rsidRPr="00212F50">
        <w:rPr>
          <w:b/>
        </w:rPr>
        <w:t>1246,88</w:t>
      </w:r>
      <w:r w:rsidRPr="00212F50">
        <w:rPr>
          <w:b/>
        </w:rPr>
        <w:t xml:space="preserve"> руб.</w:t>
      </w:r>
    </w:p>
    <w:p w:rsidR="004F24A8" w:rsidRPr="00212F50" w:rsidRDefault="004F24A8" w:rsidP="004F24A8">
      <w:pPr>
        <w:pStyle w:val="Default"/>
        <w:jc w:val="both"/>
        <w:rPr>
          <w:b/>
          <w:color w:val="auto"/>
        </w:rPr>
      </w:pPr>
      <w:r w:rsidRPr="00212F50">
        <w:rPr>
          <w:b/>
          <w:color w:val="auto"/>
        </w:rPr>
        <w:t xml:space="preserve">Шаг аукциона: </w:t>
      </w:r>
      <w:r w:rsidR="00212F50" w:rsidRPr="00212F50">
        <w:rPr>
          <w:b/>
          <w:color w:val="auto"/>
        </w:rPr>
        <w:t>37,41</w:t>
      </w:r>
      <w:r w:rsidRPr="00212F50">
        <w:rPr>
          <w:b/>
          <w:color w:val="auto"/>
        </w:rPr>
        <w:t xml:space="preserve"> руб.</w:t>
      </w:r>
    </w:p>
    <w:p w:rsidR="004F24A8" w:rsidRPr="00212F50" w:rsidRDefault="004F24A8" w:rsidP="004F24A8">
      <w:pPr>
        <w:pStyle w:val="Default"/>
        <w:jc w:val="both"/>
        <w:rPr>
          <w:b/>
          <w:color w:val="auto"/>
        </w:rPr>
      </w:pPr>
      <w:r w:rsidRPr="00212F50">
        <w:rPr>
          <w:b/>
          <w:color w:val="auto"/>
        </w:rPr>
        <w:t xml:space="preserve">Размер задатка: </w:t>
      </w:r>
      <w:r w:rsidR="00212F50" w:rsidRPr="00212F50">
        <w:rPr>
          <w:b/>
          <w:color w:val="auto"/>
        </w:rPr>
        <w:t>1246,88</w:t>
      </w:r>
      <w:r w:rsidRPr="00212F50">
        <w:rPr>
          <w:b/>
          <w:color w:val="auto"/>
        </w:rPr>
        <w:t xml:space="preserve"> руб.</w:t>
      </w:r>
    </w:p>
    <w:p w:rsidR="004F24A8" w:rsidRPr="00212F50" w:rsidRDefault="004F24A8" w:rsidP="004F24A8">
      <w:pPr>
        <w:pStyle w:val="Default"/>
        <w:jc w:val="both"/>
        <w:rPr>
          <w:b/>
          <w:color w:val="auto"/>
        </w:rPr>
      </w:pPr>
      <w:r w:rsidRPr="00212F50">
        <w:rPr>
          <w:b/>
          <w:color w:val="auto"/>
        </w:rPr>
        <w:t>Срок аренды: 20 лет</w:t>
      </w:r>
    </w:p>
    <w:p w:rsidR="000A2A45" w:rsidRPr="00212F50" w:rsidRDefault="000A2A45" w:rsidP="000A2A45">
      <w:pPr>
        <w:ind w:firstLine="426"/>
        <w:jc w:val="both"/>
        <w:rPr>
          <w:b/>
        </w:rPr>
      </w:pPr>
    </w:p>
    <w:p w:rsidR="000A2A45" w:rsidRPr="00212F50" w:rsidRDefault="000A2A45" w:rsidP="000A2A45">
      <w:pPr>
        <w:ind w:firstLine="426"/>
        <w:jc w:val="both"/>
        <w:rPr>
          <w:b/>
        </w:rPr>
      </w:pPr>
      <w:r w:rsidRPr="00212F50">
        <w:rPr>
          <w:b/>
        </w:rPr>
        <w:t>Лот №5</w:t>
      </w:r>
    </w:p>
    <w:p w:rsidR="000A2A45" w:rsidRPr="00212F50" w:rsidRDefault="000A2A45" w:rsidP="000A2A45">
      <w:pPr>
        <w:tabs>
          <w:tab w:val="left" w:pos="1134"/>
        </w:tabs>
        <w:suppressAutoHyphens w:val="0"/>
        <w:autoSpaceDE w:val="0"/>
        <w:autoSpaceDN w:val="0"/>
        <w:adjustRightInd w:val="0"/>
        <w:ind w:firstLine="709"/>
        <w:jc w:val="both"/>
        <w:rPr>
          <w:color w:val="000000"/>
          <w:lang w:eastAsia="ru-RU"/>
        </w:rPr>
      </w:pPr>
      <w:r w:rsidRPr="00212F50">
        <w:rPr>
          <w:color w:val="000000"/>
          <w:lang w:eastAsia="ru-RU"/>
        </w:rPr>
        <w:t xml:space="preserve">Земельный участок, кадастровый номер – 56:19:1002046:168, адрес: Российская Федерация, Оренбургская область, р-н </w:t>
      </w:r>
      <w:proofErr w:type="spellStart"/>
      <w:r w:rsidRPr="00212F50">
        <w:rPr>
          <w:color w:val="000000"/>
          <w:lang w:eastAsia="ru-RU"/>
        </w:rPr>
        <w:t>Новосергиевский</w:t>
      </w:r>
      <w:proofErr w:type="spellEnd"/>
      <w:r w:rsidRPr="00212F50">
        <w:rPr>
          <w:color w:val="000000"/>
          <w:lang w:eastAsia="ru-RU"/>
        </w:rPr>
        <w:t xml:space="preserve">, с/с </w:t>
      </w:r>
      <w:proofErr w:type="spellStart"/>
      <w:r w:rsidRPr="00212F50">
        <w:rPr>
          <w:color w:val="000000"/>
          <w:lang w:eastAsia="ru-RU"/>
        </w:rPr>
        <w:t>Новосергиевский</w:t>
      </w:r>
      <w:proofErr w:type="spellEnd"/>
      <w:r w:rsidRPr="00212F50">
        <w:rPr>
          <w:color w:val="000000"/>
          <w:lang w:eastAsia="ru-RU"/>
        </w:rPr>
        <w:t xml:space="preserve"> </w:t>
      </w:r>
      <w:proofErr w:type="gramStart"/>
      <w:r w:rsidRPr="00212F50">
        <w:rPr>
          <w:color w:val="000000"/>
          <w:lang w:eastAsia="ru-RU"/>
        </w:rPr>
        <w:t>п</w:t>
      </w:r>
      <w:proofErr w:type="gramEnd"/>
      <w:r w:rsidRPr="00212F50">
        <w:rPr>
          <w:color w:val="000000"/>
          <w:lang w:eastAsia="ru-RU"/>
        </w:rPr>
        <w:t>/с, п. Новосергиевка, земельный участок расположен в южной части кадастрового квартала 56:19:1002046, площадь: 30000  кв. м., категория земель: земли населенных пунктов, виды разрешенного использования: склады (код 6.9);</w:t>
      </w:r>
    </w:p>
    <w:p w:rsidR="000A2A45" w:rsidRPr="00212F50" w:rsidRDefault="000A2A45" w:rsidP="005D2E5B">
      <w:pPr>
        <w:pStyle w:val="Default"/>
        <w:jc w:val="both"/>
        <w:rPr>
          <w:b/>
          <w:color w:val="auto"/>
        </w:rPr>
      </w:pPr>
    </w:p>
    <w:p w:rsidR="00AE2070" w:rsidRPr="00AE2070" w:rsidRDefault="00AE2070" w:rsidP="00AE2070">
      <w:pPr>
        <w:suppressAutoHyphens w:val="0"/>
        <w:ind w:firstLine="567"/>
        <w:jc w:val="both"/>
        <w:rPr>
          <w:b/>
          <w:lang w:eastAsia="ru-RU"/>
        </w:rPr>
      </w:pPr>
      <w:r w:rsidRPr="00AE2070">
        <w:rPr>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E2070" w:rsidRPr="00AE2070" w:rsidRDefault="00AE2070" w:rsidP="00AE2070">
      <w:pPr>
        <w:suppressAutoHyphens w:val="0"/>
        <w:autoSpaceDE w:val="0"/>
        <w:autoSpaceDN w:val="0"/>
        <w:adjustRightInd w:val="0"/>
        <w:ind w:firstLine="567"/>
        <w:jc w:val="both"/>
        <w:rPr>
          <w:lang w:eastAsia="ru-RU"/>
        </w:rPr>
      </w:pPr>
      <w:r w:rsidRPr="00AE2070">
        <w:rPr>
          <w:lang w:eastAsia="ru-RU"/>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AE2070">
        <w:rPr>
          <w:shd w:val="clear" w:color="auto" w:fill="FFFFFF"/>
          <w:lang w:eastAsia="ru-RU"/>
        </w:rPr>
        <w:t>3</w:t>
      </w:r>
      <w:r w:rsidRPr="00AE2070">
        <w:rPr>
          <w:lang w:eastAsia="ru-RU"/>
        </w:rPr>
        <w:t xml:space="preserve"> м при соблюдении Федерального закона от 22.07.2008 N 123-ФЗ "Технический регламент о требованиях пожарной безопасности".</w:t>
      </w:r>
    </w:p>
    <w:p w:rsidR="00AE2070" w:rsidRPr="00AE2070" w:rsidRDefault="00AE2070" w:rsidP="00AE2070">
      <w:pPr>
        <w:suppressAutoHyphens w:val="0"/>
        <w:autoSpaceDE w:val="0"/>
        <w:autoSpaceDN w:val="0"/>
        <w:adjustRightInd w:val="0"/>
        <w:ind w:firstLine="567"/>
        <w:jc w:val="both"/>
        <w:rPr>
          <w:lang w:eastAsia="ru-RU"/>
        </w:rPr>
      </w:pPr>
      <w:r w:rsidRPr="00AE2070">
        <w:rPr>
          <w:lang w:eastAsia="ru-RU"/>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AE2070" w:rsidRPr="00AE2070" w:rsidRDefault="00AE2070" w:rsidP="00AE2070">
      <w:pPr>
        <w:suppressAutoHyphens w:val="0"/>
        <w:autoSpaceDE w:val="0"/>
        <w:autoSpaceDN w:val="0"/>
        <w:adjustRightInd w:val="0"/>
        <w:ind w:firstLine="567"/>
        <w:jc w:val="both"/>
        <w:rPr>
          <w:lang w:eastAsia="ru-RU"/>
        </w:rPr>
      </w:pPr>
      <w:r w:rsidRPr="00AE2070">
        <w:rPr>
          <w:lang w:eastAsia="ru-RU"/>
        </w:rPr>
        <w:t>Для объектов, включенных в вид разрешённого использования с кодом 4.9, 6.8– 0 м.</w:t>
      </w:r>
    </w:p>
    <w:p w:rsidR="00AE2070" w:rsidRPr="00AE2070" w:rsidRDefault="00AE2070" w:rsidP="00AE2070">
      <w:pPr>
        <w:suppressAutoHyphens w:val="0"/>
        <w:autoSpaceDE w:val="0"/>
        <w:autoSpaceDN w:val="0"/>
        <w:adjustRightInd w:val="0"/>
        <w:ind w:firstLine="567"/>
        <w:jc w:val="both"/>
        <w:rPr>
          <w:lang w:eastAsia="ru-RU"/>
        </w:rPr>
      </w:pPr>
      <w:r w:rsidRPr="00AE2070">
        <w:rPr>
          <w:lang w:eastAsia="ru-RU"/>
        </w:rPr>
        <w:t>2. Предельное количество этажей зданий, строений, сооружений не выше 4 этажей.</w:t>
      </w:r>
    </w:p>
    <w:p w:rsidR="00AE2070" w:rsidRPr="00AE2070" w:rsidRDefault="00AE2070" w:rsidP="00AE2070">
      <w:pPr>
        <w:suppressAutoHyphens w:val="0"/>
        <w:autoSpaceDE w:val="0"/>
        <w:autoSpaceDN w:val="0"/>
        <w:adjustRightInd w:val="0"/>
        <w:ind w:firstLine="567"/>
        <w:jc w:val="both"/>
        <w:rPr>
          <w:lang w:eastAsia="ru-RU"/>
        </w:rPr>
      </w:pPr>
      <w:r w:rsidRPr="00AE2070">
        <w:rPr>
          <w:lang w:eastAsia="ru-RU"/>
        </w:rPr>
        <w:t>Для объектов, включенных в вид разрешенного использования с кодами 3.1,  6.6, 6.7, 6.9,  12.0, не подлежит установлению.</w:t>
      </w:r>
    </w:p>
    <w:p w:rsidR="00AE2070" w:rsidRPr="00AE2070" w:rsidRDefault="00AE2070" w:rsidP="00AE2070">
      <w:pPr>
        <w:suppressAutoHyphens w:val="0"/>
        <w:autoSpaceDE w:val="0"/>
        <w:autoSpaceDN w:val="0"/>
        <w:adjustRightInd w:val="0"/>
        <w:ind w:firstLine="567"/>
        <w:jc w:val="both"/>
        <w:rPr>
          <w:lang w:eastAsia="ru-RU"/>
        </w:rPr>
      </w:pPr>
      <w:r w:rsidRPr="00AE2070">
        <w:rPr>
          <w:lang w:eastAsia="ru-RU"/>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2070" w:rsidRPr="00AE2070" w:rsidRDefault="00AE2070" w:rsidP="00AE2070">
      <w:pPr>
        <w:suppressAutoHyphens w:val="0"/>
        <w:ind w:right="284"/>
        <w:jc w:val="right"/>
        <w:rPr>
          <w:lang w:eastAsia="ru-RU"/>
        </w:rPr>
      </w:pPr>
      <w:r w:rsidRPr="00AE2070">
        <w:rPr>
          <w:lang w:eastAsia="ru-RU"/>
        </w:rPr>
        <w:t>Таблица 11</w:t>
      </w:r>
    </w:p>
    <w:p w:rsidR="00AE2070" w:rsidRPr="00AE2070" w:rsidRDefault="00AE2070" w:rsidP="00AE2070">
      <w:pPr>
        <w:overflowPunct w:val="0"/>
        <w:autoSpaceDE w:val="0"/>
        <w:ind w:firstLine="567"/>
        <w:jc w:val="center"/>
        <w:textAlignment w:val="baseline"/>
        <w:rPr>
          <w:lang w:eastAsia="ar-SA"/>
        </w:rPr>
      </w:pPr>
      <w:r w:rsidRPr="00AE2070">
        <w:rPr>
          <w:lang w:eastAsia="ar-SA"/>
        </w:rPr>
        <w:t xml:space="preserve">Параметры </w:t>
      </w:r>
    </w:p>
    <w:tbl>
      <w:tblPr>
        <w:tblStyle w:val="5"/>
        <w:tblW w:w="9889" w:type="dxa"/>
        <w:tblLook w:val="04A0" w:firstRow="1" w:lastRow="0" w:firstColumn="1" w:lastColumn="0" w:noHBand="0" w:noVBand="1"/>
      </w:tblPr>
      <w:tblGrid>
        <w:gridCol w:w="2472"/>
        <w:gridCol w:w="2472"/>
        <w:gridCol w:w="2472"/>
        <w:gridCol w:w="2473"/>
      </w:tblGrid>
      <w:tr w:rsidR="00AE2070" w:rsidRPr="00AE2070" w:rsidTr="007D2AB8">
        <w:trPr>
          <w:trHeight w:val="1243"/>
        </w:trPr>
        <w:tc>
          <w:tcPr>
            <w:tcW w:w="2472" w:type="dxa"/>
            <w:tcBorders>
              <w:top w:val="single" w:sz="6" w:space="0" w:color="000000"/>
              <w:left w:val="single" w:sz="6" w:space="0" w:color="000000"/>
              <w:bottom w:val="single" w:sz="6" w:space="0" w:color="000000"/>
              <w:right w:val="single" w:sz="6" w:space="0" w:color="000000"/>
            </w:tcBorders>
          </w:tcPr>
          <w:p w:rsidR="00AE2070" w:rsidRPr="00AE2070" w:rsidRDefault="00AE2070" w:rsidP="00AE2070">
            <w:pPr>
              <w:tabs>
                <w:tab w:val="left" w:pos="1620"/>
              </w:tabs>
              <w:suppressAutoHyphens w:val="0"/>
              <w:ind w:right="-1"/>
              <w:jc w:val="center"/>
              <w:rPr>
                <w:b/>
                <w:lang w:eastAsia="ru-RU"/>
              </w:rPr>
            </w:pPr>
            <w:r w:rsidRPr="00AE2070">
              <w:rPr>
                <w:b/>
                <w:lang w:eastAsia="ru-RU"/>
              </w:rPr>
              <w:lastRenderedPageBreak/>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AE2070" w:rsidRPr="00AE2070" w:rsidRDefault="00AE2070" w:rsidP="00AE2070">
            <w:pPr>
              <w:tabs>
                <w:tab w:val="left" w:pos="1620"/>
              </w:tabs>
              <w:suppressAutoHyphens w:val="0"/>
              <w:ind w:right="-1"/>
              <w:jc w:val="center"/>
              <w:rPr>
                <w:b/>
                <w:lang w:eastAsia="ru-RU"/>
              </w:rPr>
            </w:pPr>
            <w:r w:rsidRPr="00AE2070">
              <w:rPr>
                <w:b/>
                <w:lang w:eastAsia="ru-RU"/>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AE2070" w:rsidRPr="00AE2070" w:rsidRDefault="00AE2070" w:rsidP="00AE2070">
            <w:pPr>
              <w:tabs>
                <w:tab w:val="left" w:pos="1620"/>
              </w:tabs>
              <w:suppressAutoHyphens w:val="0"/>
              <w:ind w:right="-1"/>
              <w:jc w:val="center"/>
              <w:rPr>
                <w:b/>
                <w:lang w:eastAsia="ru-RU"/>
              </w:rPr>
            </w:pPr>
            <w:r w:rsidRPr="00AE2070">
              <w:rPr>
                <w:b/>
                <w:lang w:eastAsia="ru-RU"/>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AE2070" w:rsidRPr="00AE2070" w:rsidRDefault="00AE2070" w:rsidP="00AE2070">
            <w:pPr>
              <w:tabs>
                <w:tab w:val="left" w:pos="1620"/>
              </w:tabs>
              <w:suppressAutoHyphens w:val="0"/>
              <w:ind w:right="-1"/>
              <w:jc w:val="center"/>
              <w:rPr>
                <w:b/>
                <w:lang w:eastAsia="ru-RU"/>
              </w:rPr>
            </w:pPr>
            <w:r w:rsidRPr="00AE2070">
              <w:rPr>
                <w:b/>
                <w:lang w:eastAsia="ru-RU"/>
              </w:rPr>
              <w:t>Максимальный процент застройки в границах земельного участка, %</w:t>
            </w:r>
          </w:p>
        </w:tc>
      </w:tr>
      <w:tr w:rsidR="00AE2070" w:rsidRPr="00AE2070" w:rsidTr="007D2AB8">
        <w:tc>
          <w:tcPr>
            <w:tcW w:w="2472" w:type="dxa"/>
            <w:tcBorders>
              <w:top w:val="single" w:sz="4" w:space="0" w:color="auto"/>
              <w:left w:val="single" w:sz="4" w:space="0" w:color="auto"/>
              <w:bottom w:val="single" w:sz="4" w:space="0" w:color="auto"/>
              <w:right w:val="single" w:sz="4" w:space="0" w:color="auto"/>
            </w:tcBorders>
          </w:tcPr>
          <w:p w:rsidR="00AE2070" w:rsidRPr="00AE2070" w:rsidRDefault="00AE2070" w:rsidP="00AE2070">
            <w:pPr>
              <w:tabs>
                <w:tab w:val="left" w:pos="1620"/>
              </w:tabs>
              <w:suppressAutoHyphens w:val="0"/>
              <w:ind w:right="-1"/>
              <w:jc w:val="center"/>
              <w:rPr>
                <w:lang w:eastAsia="ru-RU"/>
              </w:rPr>
            </w:pPr>
            <w:r w:rsidRPr="00AE2070">
              <w:rPr>
                <w:lang w:eastAsia="ru-RU"/>
              </w:rPr>
              <w:t>4.9</w:t>
            </w:r>
          </w:p>
        </w:tc>
        <w:tc>
          <w:tcPr>
            <w:tcW w:w="2472" w:type="dxa"/>
            <w:tcBorders>
              <w:top w:val="single" w:sz="6" w:space="0" w:color="000000"/>
              <w:left w:val="single" w:sz="6" w:space="0" w:color="000000"/>
              <w:bottom w:val="single" w:sz="6" w:space="0" w:color="000000"/>
              <w:right w:val="single" w:sz="6" w:space="0" w:color="000000"/>
            </w:tcBorders>
          </w:tcPr>
          <w:p w:rsidR="00AE2070" w:rsidRPr="00AE2070" w:rsidRDefault="00AE2070" w:rsidP="00AE2070">
            <w:pPr>
              <w:tabs>
                <w:tab w:val="left" w:pos="1620"/>
              </w:tabs>
              <w:suppressAutoHyphens w:val="0"/>
              <w:ind w:right="-1"/>
              <w:jc w:val="center"/>
              <w:rPr>
                <w:lang w:eastAsia="en-US"/>
              </w:rPr>
            </w:pPr>
            <w:r w:rsidRPr="00AE2070">
              <w:rPr>
                <w:lang w:eastAsia="en-US"/>
              </w:rPr>
              <w:t>25</w:t>
            </w:r>
            <w:r w:rsidRPr="00AE2070">
              <w:rPr>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AE2070" w:rsidRPr="00AE2070" w:rsidRDefault="00AE2070" w:rsidP="00AE2070">
            <w:pPr>
              <w:suppressAutoHyphens w:val="0"/>
              <w:jc w:val="center"/>
              <w:rPr>
                <w:lang w:eastAsia="ru-RU"/>
              </w:rPr>
            </w:pPr>
            <w:r w:rsidRPr="00AE2070">
              <w:rPr>
                <w:lang w:eastAsia="ru-RU"/>
              </w:rPr>
              <w:t>НР</w:t>
            </w:r>
          </w:p>
        </w:tc>
        <w:tc>
          <w:tcPr>
            <w:tcW w:w="2473" w:type="dxa"/>
            <w:tcBorders>
              <w:top w:val="single" w:sz="6" w:space="0" w:color="000000"/>
              <w:left w:val="single" w:sz="6" w:space="0" w:color="000000"/>
              <w:bottom w:val="single" w:sz="6" w:space="0" w:color="000000"/>
              <w:right w:val="single" w:sz="6" w:space="0" w:color="000000"/>
            </w:tcBorders>
          </w:tcPr>
          <w:p w:rsidR="00AE2070" w:rsidRPr="00AE2070" w:rsidRDefault="00AE2070" w:rsidP="00AE2070">
            <w:pPr>
              <w:tabs>
                <w:tab w:val="left" w:pos="1620"/>
              </w:tabs>
              <w:suppressAutoHyphens w:val="0"/>
              <w:ind w:right="-1"/>
              <w:jc w:val="center"/>
              <w:rPr>
                <w:lang w:eastAsia="en-US"/>
              </w:rPr>
            </w:pPr>
            <w:r w:rsidRPr="00AE2070">
              <w:rPr>
                <w:lang w:eastAsia="en-US"/>
              </w:rPr>
              <w:t>80</w:t>
            </w:r>
          </w:p>
        </w:tc>
      </w:tr>
      <w:tr w:rsidR="00AE2070" w:rsidRPr="00AE2070" w:rsidTr="007D2AB8">
        <w:tc>
          <w:tcPr>
            <w:tcW w:w="2472" w:type="dxa"/>
            <w:tcBorders>
              <w:top w:val="single" w:sz="4" w:space="0" w:color="auto"/>
              <w:left w:val="single" w:sz="4" w:space="0" w:color="auto"/>
              <w:bottom w:val="single" w:sz="4" w:space="0" w:color="auto"/>
              <w:right w:val="single" w:sz="4" w:space="0" w:color="auto"/>
            </w:tcBorders>
          </w:tcPr>
          <w:p w:rsidR="00AE2070" w:rsidRPr="00AE2070" w:rsidRDefault="00AE2070" w:rsidP="00AE2070">
            <w:pPr>
              <w:tabs>
                <w:tab w:val="left" w:pos="1620"/>
              </w:tabs>
              <w:suppressAutoHyphens w:val="0"/>
              <w:ind w:right="-1"/>
              <w:jc w:val="center"/>
              <w:rPr>
                <w:lang w:eastAsia="ru-RU"/>
              </w:rPr>
            </w:pPr>
            <w:r w:rsidRPr="00AE2070">
              <w:rPr>
                <w:lang w:eastAsia="ru-RU"/>
              </w:rPr>
              <w:t>6.3</w:t>
            </w:r>
          </w:p>
        </w:tc>
        <w:tc>
          <w:tcPr>
            <w:tcW w:w="2472" w:type="dxa"/>
            <w:tcBorders>
              <w:top w:val="single" w:sz="6" w:space="0" w:color="000000"/>
              <w:left w:val="single" w:sz="6" w:space="0" w:color="000000"/>
              <w:bottom w:val="single" w:sz="6" w:space="0" w:color="000000"/>
              <w:right w:val="single" w:sz="6" w:space="0" w:color="000000"/>
            </w:tcBorders>
          </w:tcPr>
          <w:p w:rsidR="00AE2070" w:rsidRPr="00AE2070" w:rsidRDefault="00AE2070" w:rsidP="00AE2070">
            <w:pPr>
              <w:tabs>
                <w:tab w:val="left" w:pos="1620"/>
              </w:tabs>
              <w:suppressAutoHyphens w:val="0"/>
              <w:ind w:right="-1"/>
              <w:jc w:val="center"/>
              <w:rPr>
                <w:lang w:eastAsia="en-US"/>
              </w:rPr>
            </w:pPr>
            <w:r w:rsidRPr="00AE2070">
              <w:rPr>
                <w:lang w:eastAsia="en-US"/>
              </w:rPr>
              <w:t>НР</w:t>
            </w:r>
          </w:p>
        </w:tc>
        <w:tc>
          <w:tcPr>
            <w:tcW w:w="2472" w:type="dxa"/>
            <w:tcBorders>
              <w:top w:val="single" w:sz="6" w:space="0" w:color="000000"/>
              <w:left w:val="single" w:sz="6" w:space="0" w:color="000000"/>
              <w:bottom w:val="single" w:sz="6" w:space="0" w:color="000000"/>
              <w:right w:val="single" w:sz="6" w:space="0" w:color="000000"/>
            </w:tcBorders>
          </w:tcPr>
          <w:p w:rsidR="00AE2070" w:rsidRPr="00AE2070" w:rsidRDefault="00AE2070" w:rsidP="00AE2070">
            <w:pPr>
              <w:suppressAutoHyphens w:val="0"/>
              <w:jc w:val="center"/>
              <w:rPr>
                <w:lang w:eastAsia="ru-RU"/>
              </w:rPr>
            </w:pPr>
            <w:r w:rsidRPr="00AE2070">
              <w:rPr>
                <w:lang w:eastAsia="ru-RU"/>
              </w:rPr>
              <w:t>НР</w:t>
            </w:r>
          </w:p>
        </w:tc>
        <w:tc>
          <w:tcPr>
            <w:tcW w:w="2473" w:type="dxa"/>
            <w:tcBorders>
              <w:top w:val="single" w:sz="6" w:space="0" w:color="000000"/>
              <w:left w:val="single" w:sz="6" w:space="0" w:color="000000"/>
              <w:bottom w:val="single" w:sz="6" w:space="0" w:color="000000"/>
              <w:right w:val="single" w:sz="6" w:space="0" w:color="000000"/>
            </w:tcBorders>
          </w:tcPr>
          <w:p w:rsidR="00AE2070" w:rsidRPr="00AE2070" w:rsidRDefault="00AE2070" w:rsidP="00AE2070">
            <w:pPr>
              <w:tabs>
                <w:tab w:val="left" w:pos="1620"/>
              </w:tabs>
              <w:suppressAutoHyphens w:val="0"/>
              <w:ind w:right="-1"/>
              <w:jc w:val="center"/>
              <w:rPr>
                <w:lang w:eastAsia="en-US"/>
              </w:rPr>
            </w:pPr>
            <w:r w:rsidRPr="00AE2070">
              <w:rPr>
                <w:lang w:eastAsia="ru-RU"/>
              </w:rPr>
              <w:t>80</w:t>
            </w:r>
          </w:p>
        </w:tc>
      </w:tr>
      <w:tr w:rsidR="00AE2070" w:rsidRPr="00AE2070" w:rsidTr="007D2AB8">
        <w:tc>
          <w:tcPr>
            <w:tcW w:w="2472" w:type="dxa"/>
            <w:tcBorders>
              <w:top w:val="single" w:sz="4" w:space="0" w:color="auto"/>
              <w:left w:val="single" w:sz="4" w:space="0" w:color="auto"/>
              <w:bottom w:val="single" w:sz="4" w:space="0" w:color="auto"/>
              <w:right w:val="single" w:sz="4" w:space="0" w:color="auto"/>
            </w:tcBorders>
          </w:tcPr>
          <w:p w:rsidR="00AE2070" w:rsidRPr="00AE2070" w:rsidRDefault="00AE2070" w:rsidP="00AE2070">
            <w:pPr>
              <w:tabs>
                <w:tab w:val="left" w:pos="1620"/>
              </w:tabs>
              <w:suppressAutoHyphens w:val="0"/>
              <w:ind w:right="-1"/>
              <w:jc w:val="center"/>
              <w:rPr>
                <w:lang w:eastAsia="en-US"/>
              </w:rPr>
            </w:pPr>
            <w:r w:rsidRPr="00AE2070">
              <w:rPr>
                <w:lang w:eastAsia="ru-RU"/>
              </w:rPr>
              <w:t>6.6</w:t>
            </w:r>
          </w:p>
        </w:tc>
        <w:tc>
          <w:tcPr>
            <w:tcW w:w="2472" w:type="dxa"/>
            <w:tcBorders>
              <w:top w:val="single" w:sz="6" w:space="0" w:color="000000"/>
              <w:left w:val="single" w:sz="6" w:space="0" w:color="000000"/>
              <w:bottom w:val="single" w:sz="6" w:space="0" w:color="000000"/>
              <w:right w:val="single" w:sz="6" w:space="0" w:color="000000"/>
            </w:tcBorders>
          </w:tcPr>
          <w:p w:rsidR="00AE2070" w:rsidRPr="00AE2070" w:rsidRDefault="00AE2070" w:rsidP="00AE2070">
            <w:pPr>
              <w:tabs>
                <w:tab w:val="left" w:pos="1620"/>
              </w:tabs>
              <w:suppressAutoHyphens w:val="0"/>
              <w:ind w:right="-1"/>
              <w:jc w:val="center"/>
              <w:rPr>
                <w:lang w:eastAsia="en-US"/>
              </w:rPr>
            </w:pPr>
            <w:r w:rsidRPr="00AE2070">
              <w:rPr>
                <w:lang w:eastAsia="en-US"/>
              </w:rPr>
              <w:t>НР</w:t>
            </w:r>
          </w:p>
        </w:tc>
        <w:tc>
          <w:tcPr>
            <w:tcW w:w="2472" w:type="dxa"/>
            <w:tcBorders>
              <w:top w:val="single" w:sz="6" w:space="0" w:color="000000"/>
              <w:left w:val="single" w:sz="6" w:space="0" w:color="000000"/>
              <w:bottom w:val="single" w:sz="6" w:space="0" w:color="000000"/>
              <w:right w:val="single" w:sz="6" w:space="0" w:color="000000"/>
            </w:tcBorders>
          </w:tcPr>
          <w:p w:rsidR="00AE2070" w:rsidRPr="00AE2070" w:rsidRDefault="00AE2070" w:rsidP="00AE2070">
            <w:pPr>
              <w:suppressAutoHyphens w:val="0"/>
              <w:jc w:val="center"/>
              <w:rPr>
                <w:lang w:eastAsia="ru-RU"/>
              </w:rPr>
            </w:pPr>
            <w:r w:rsidRPr="00AE2070">
              <w:rPr>
                <w:lang w:eastAsia="ru-RU"/>
              </w:rPr>
              <w:t>НР</w:t>
            </w:r>
          </w:p>
        </w:tc>
        <w:tc>
          <w:tcPr>
            <w:tcW w:w="2473" w:type="dxa"/>
            <w:tcBorders>
              <w:top w:val="single" w:sz="6" w:space="0" w:color="000000"/>
              <w:left w:val="single" w:sz="6" w:space="0" w:color="000000"/>
              <w:bottom w:val="single" w:sz="6" w:space="0" w:color="000000"/>
              <w:right w:val="single" w:sz="6" w:space="0" w:color="000000"/>
            </w:tcBorders>
          </w:tcPr>
          <w:p w:rsidR="00AE2070" w:rsidRPr="00AE2070" w:rsidRDefault="00AE2070" w:rsidP="00AE2070">
            <w:pPr>
              <w:tabs>
                <w:tab w:val="left" w:pos="1620"/>
              </w:tabs>
              <w:suppressAutoHyphens w:val="0"/>
              <w:ind w:right="-1"/>
              <w:jc w:val="center"/>
              <w:rPr>
                <w:lang w:eastAsia="en-US"/>
              </w:rPr>
            </w:pPr>
            <w:r w:rsidRPr="00AE2070">
              <w:rPr>
                <w:lang w:eastAsia="ru-RU"/>
              </w:rPr>
              <w:t>80</w:t>
            </w:r>
          </w:p>
        </w:tc>
      </w:tr>
      <w:tr w:rsidR="00AE2070" w:rsidRPr="00AE2070" w:rsidTr="007D2AB8">
        <w:tc>
          <w:tcPr>
            <w:tcW w:w="2472" w:type="dxa"/>
            <w:tcBorders>
              <w:top w:val="single" w:sz="4" w:space="0" w:color="auto"/>
              <w:left w:val="single" w:sz="4" w:space="0" w:color="auto"/>
              <w:bottom w:val="single" w:sz="4" w:space="0" w:color="auto"/>
              <w:right w:val="single" w:sz="4" w:space="0" w:color="auto"/>
            </w:tcBorders>
          </w:tcPr>
          <w:p w:rsidR="00AE2070" w:rsidRPr="00AE2070" w:rsidRDefault="00AE2070" w:rsidP="00AE2070">
            <w:pPr>
              <w:tabs>
                <w:tab w:val="left" w:pos="1620"/>
              </w:tabs>
              <w:suppressAutoHyphens w:val="0"/>
              <w:ind w:right="-1"/>
              <w:jc w:val="center"/>
              <w:rPr>
                <w:lang w:eastAsia="ru-RU"/>
              </w:rPr>
            </w:pPr>
            <w:r w:rsidRPr="00AE2070">
              <w:rPr>
                <w:lang w:eastAsia="ru-RU"/>
              </w:rPr>
              <w:t>6.9</w:t>
            </w:r>
          </w:p>
        </w:tc>
        <w:tc>
          <w:tcPr>
            <w:tcW w:w="2472" w:type="dxa"/>
            <w:tcBorders>
              <w:top w:val="single" w:sz="6" w:space="0" w:color="000000"/>
              <w:left w:val="single" w:sz="6" w:space="0" w:color="000000"/>
              <w:bottom w:val="single" w:sz="6" w:space="0" w:color="000000"/>
              <w:right w:val="single" w:sz="6" w:space="0" w:color="000000"/>
            </w:tcBorders>
          </w:tcPr>
          <w:p w:rsidR="00AE2070" w:rsidRPr="00AE2070" w:rsidRDefault="00AE2070" w:rsidP="00AE2070">
            <w:pPr>
              <w:tabs>
                <w:tab w:val="left" w:pos="1620"/>
              </w:tabs>
              <w:suppressAutoHyphens w:val="0"/>
              <w:ind w:right="-1"/>
              <w:jc w:val="center"/>
              <w:rPr>
                <w:lang w:eastAsia="en-US"/>
              </w:rPr>
            </w:pPr>
            <w:r w:rsidRPr="00AE2070">
              <w:rPr>
                <w:lang w:eastAsia="en-US"/>
              </w:rPr>
              <w:t>НР</w:t>
            </w:r>
          </w:p>
        </w:tc>
        <w:tc>
          <w:tcPr>
            <w:tcW w:w="2472" w:type="dxa"/>
            <w:tcBorders>
              <w:top w:val="single" w:sz="6" w:space="0" w:color="000000"/>
              <w:left w:val="single" w:sz="6" w:space="0" w:color="000000"/>
              <w:bottom w:val="single" w:sz="6" w:space="0" w:color="000000"/>
              <w:right w:val="single" w:sz="6" w:space="0" w:color="000000"/>
            </w:tcBorders>
          </w:tcPr>
          <w:p w:rsidR="00AE2070" w:rsidRPr="00AE2070" w:rsidRDefault="00AE2070" w:rsidP="00AE2070">
            <w:pPr>
              <w:suppressAutoHyphens w:val="0"/>
              <w:jc w:val="center"/>
              <w:rPr>
                <w:lang w:eastAsia="ru-RU"/>
              </w:rPr>
            </w:pPr>
            <w:r w:rsidRPr="00AE2070">
              <w:rPr>
                <w:lang w:eastAsia="ru-RU"/>
              </w:rPr>
              <w:t>НР</w:t>
            </w:r>
          </w:p>
        </w:tc>
        <w:tc>
          <w:tcPr>
            <w:tcW w:w="2473" w:type="dxa"/>
            <w:tcBorders>
              <w:top w:val="single" w:sz="6" w:space="0" w:color="000000"/>
              <w:left w:val="single" w:sz="6" w:space="0" w:color="000000"/>
              <w:bottom w:val="single" w:sz="6" w:space="0" w:color="000000"/>
              <w:right w:val="single" w:sz="6" w:space="0" w:color="000000"/>
            </w:tcBorders>
          </w:tcPr>
          <w:p w:rsidR="00AE2070" w:rsidRPr="00AE2070" w:rsidRDefault="00AE2070" w:rsidP="00AE2070">
            <w:pPr>
              <w:tabs>
                <w:tab w:val="left" w:pos="1620"/>
              </w:tabs>
              <w:suppressAutoHyphens w:val="0"/>
              <w:ind w:right="-1"/>
              <w:jc w:val="center"/>
              <w:rPr>
                <w:lang w:eastAsia="en-US"/>
              </w:rPr>
            </w:pPr>
            <w:r w:rsidRPr="00AE2070">
              <w:rPr>
                <w:lang w:eastAsia="ru-RU"/>
              </w:rPr>
              <w:t>80</w:t>
            </w:r>
          </w:p>
        </w:tc>
      </w:tr>
      <w:tr w:rsidR="00AE2070" w:rsidRPr="00AE2070" w:rsidTr="007D2AB8">
        <w:tc>
          <w:tcPr>
            <w:tcW w:w="2472" w:type="dxa"/>
            <w:tcBorders>
              <w:top w:val="single" w:sz="4" w:space="0" w:color="auto"/>
              <w:left w:val="single" w:sz="4" w:space="0" w:color="auto"/>
              <w:bottom w:val="single" w:sz="4" w:space="0" w:color="auto"/>
              <w:right w:val="single" w:sz="4" w:space="0" w:color="auto"/>
            </w:tcBorders>
          </w:tcPr>
          <w:p w:rsidR="00AE2070" w:rsidRPr="00AE2070" w:rsidRDefault="00AE2070" w:rsidP="00AE2070">
            <w:pPr>
              <w:tabs>
                <w:tab w:val="left" w:pos="1620"/>
              </w:tabs>
              <w:suppressAutoHyphens w:val="0"/>
              <w:ind w:right="-1"/>
              <w:jc w:val="center"/>
              <w:rPr>
                <w:lang w:eastAsia="ru-RU"/>
              </w:rPr>
            </w:pPr>
            <w:r w:rsidRPr="00AE2070">
              <w:rPr>
                <w:lang w:eastAsia="ru-RU"/>
              </w:rPr>
              <w:t>3.3</w:t>
            </w:r>
          </w:p>
        </w:tc>
        <w:tc>
          <w:tcPr>
            <w:tcW w:w="2472" w:type="dxa"/>
            <w:tcBorders>
              <w:top w:val="single" w:sz="6" w:space="0" w:color="000000"/>
              <w:left w:val="single" w:sz="6" w:space="0" w:color="000000"/>
              <w:bottom w:val="single" w:sz="6" w:space="0" w:color="000000"/>
              <w:right w:val="single" w:sz="6" w:space="0" w:color="000000"/>
            </w:tcBorders>
            <w:vAlign w:val="center"/>
          </w:tcPr>
          <w:p w:rsidR="00AE2070" w:rsidRPr="00AE2070" w:rsidRDefault="00AE2070" w:rsidP="00AE2070">
            <w:pPr>
              <w:tabs>
                <w:tab w:val="left" w:pos="1620"/>
              </w:tabs>
              <w:suppressAutoHyphens w:val="0"/>
              <w:ind w:right="-1"/>
              <w:jc w:val="center"/>
              <w:rPr>
                <w:lang w:eastAsia="en-US"/>
              </w:rPr>
            </w:pPr>
            <w:r w:rsidRPr="00AE2070">
              <w:rPr>
                <w:lang w:eastAsia="ru-RU"/>
              </w:rPr>
              <w:t>НР</w:t>
            </w:r>
          </w:p>
        </w:tc>
        <w:tc>
          <w:tcPr>
            <w:tcW w:w="2472" w:type="dxa"/>
            <w:tcBorders>
              <w:top w:val="single" w:sz="6" w:space="0" w:color="000000"/>
              <w:left w:val="single" w:sz="6" w:space="0" w:color="000000"/>
              <w:bottom w:val="single" w:sz="6" w:space="0" w:color="000000"/>
              <w:right w:val="single" w:sz="6" w:space="0" w:color="000000"/>
            </w:tcBorders>
          </w:tcPr>
          <w:p w:rsidR="00AE2070" w:rsidRPr="00AE2070" w:rsidRDefault="00AE2070" w:rsidP="00AE2070">
            <w:pPr>
              <w:suppressAutoHyphens w:val="0"/>
              <w:jc w:val="center"/>
              <w:rPr>
                <w:lang w:eastAsia="ru-RU"/>
              </w:rPr>
            </w:pPr>
            <w:r w:rsidRPr="00AE2070">
              <w:rPr>
                <w:lang w:eastAsia="ru-RU"/>
              </w:rPr>
              <w:t>НР</w:t>
            </w:r>
          </w:p>
        </w:tc>
        <w:tc>
          <w:tcPr>
            <w:tcW w:w="2473" w:type="dxa"/>
            <w:tcBorders>
              <w:top w:val="single" w:sz="6" w:space="0" w:color="000000"/>
              <w:left w:val="single" w:sz="6" w:space="0" w:color="000000"/>
              <w:bottom w:val="single" w:sz="6" w:space="0" w:color="000000"/>
              <w:right w:val="single" w:sz="6" w:space="0" w:color="000000"/>
            </w:tcBorders>
          </w:tcPr>
          <w:p w:rsidR="00AE2070" w:rsidRPr="00AE2070" w:rsidRDefault="00AE2070" w:rsidP="00AE2070">
            <w:pPr>
              <w:suppressAutoHyphens w:val="0"/>
              <w:jc w:val="center"/>
              <w:rPr>
                <w:lang w:eastAsia="ru-RU"/>
              </w:rPr>
            </w:pPr>
            <w:r w:rsidRPr="00AE2070">
              <w:rPr>
                <w:lang w:eastAsia="en-US"/>
              </w:rPr>
              <w:t>НР</w:t>
            </w:r>
          </w:p>
        </w:tc>
      </w:tr>
      <w:tr w:rsidR="00AE2070" w:rsidRPr="00AE2070" w:rsidTr="007D2AB8">
        <w:tc>
          <w:tcPr>
            <w:tcW w:w="2472" w:type="dxa"/>
            <w:tcBorders>
              <w:top w:val="single" w:sz="4" w:space="0" w:color="auto"/>
              <w:left w:val="single" w:sz="4" w:space="0" w:color="auto"/>
              <w:bottom w:val="single" w:sz="4" w:space="0" w:color="auto"/>
              <w:right w:val="single" w:sz="4" w:space="0" w:color="auto"/>
            </w:tcBorders>
          </w:tcPr>
          <w:p w:rsidR="00AE2070" w:rsidRPr="00AE2070" w:rsidRDefault="00AE2070" w:rsidP="00AE2070">
            <w:pPr>
              <w:tabs>
                <w:tab w:val="left" w:pos="1620"/>
              </w:tabs>
              <w:suppressAutoHyphens w:val="0"/>
              <w:ind w:right="-1"/>
              <w:jc w:val="center"/>
              <w:rPr>
                <w:lang w:eastAsia="ru-RU"/>
              </w:rPr>
            </w:pPr>
            <w:r w:rsidRPr="00AE2070">
              <w:rPr>
                <w:lang w:eastAsia="ru-RU"/>
              </w:rPr>
              <w:t>3.1</w:t>
            </w:r>
          </w:p>
        </w:tc>
        <w:tc>
          <w:tcPr>
            <w:tcW w:w="2472" w:type="dxa"/>
            <w:tcBorders>
              <w:top w:val="single" w:sz="6" w:space="0" w:color="000000"/>
              <w:left w:val="single" w:sz="6" w:space="0" w:color="000000"/>
              <w:bottom w:val="single" w:sz="6" w:space="0" w:color="000000"/>
              <w:right w:val="single" w:sz="6" w:space="0" w:color="000000"/>
            </w:tcBorders>
          </w:tcPr>
          <w:p w:rsidR="00AE2070" w:rsidRPr="00AE2070" w:rsidRDefault="00AE2070" w:rsidP="00AE2070">
            <w:pPr>
              <w:tabs>
                <w:tab w:val="left" w:pos="1620"/>
              </w:tabs>
              <w:suppressAutoHyphens w:val="0"/>
              <w:ind w:right="-1"/>
              <w:jc w:val="center"/>
              <w:rPr>
                <w:lang w:eastAsia="ru-RU"/>
              </w:rPr>
            </w:pPr>
            <w:r w:rsidRPr="00AE2070">
              <w:rPr>
                <w:lang w:eastAsia="ru-RU"/>
              </w:rPr>
              <w:t>НР</w:t>
            </w:r>
          </w:p>
        </w:tc>
        <w:tc>
          <w:tcPr>
            <w:tcW w:w="2472" w:type="dxa"/>
            <w:tcBorders>
              <w:top w:val="single" w:sz="6" w:space="0" w:color="000000"/>
              <w:left w:val="single" w:sz="6" w:space="0" w:color="000000"/>
              <w:bottom w:val="single" w:sz="6" w:space="0" w:color="000000"/>
              <w:right w:val="single" w:sz="6" w:space="0" w:color="000000"/>
            </w:tcBorders>
          </w:tcPr>
          <w:p w:rsidR="00AE2070" w:rsidRPr="00AE2070" w:rsidRDefault="00AE2070" w:rsidP="00AE2070">
            <w:pPr>
              <w:suppressAutoHyphens w:val="0"/>
              <w:jc w:val="center"/>
              <w:rPr>
                <w:lang w:eastAsia="ru-RU"/>
              </w:rPr>
            </w:pPr>
            <w:r w:rsidRPr="00AE2070">
              <w:rPr>
                <w:lang w:eastAsia="ru-RU"/>
              </w:rPr>
              <w:t>НР</w:t>
            </w:r>
          </w:p>
        </w:tc>
        <w:tc>
          <w:tcPr>
            <w:tcW w:w="2473" w:type="dxa"/>
            <w:tcBorders>
              <w:top w:val="single" w:sz="6" w:space="0" w:color="000000"/>
              <w:left w:val="single" w:sz="6" w:space="0" w:color="000000"/>
              <w:bottom w:val="single" w:sz="6" w:space="0" w:color="000000"/>
              <w:right w:val="single" w:sz="6" w:space="0" w:color="000000"/>
            </w:tcBorders>
          </w:tcPr>
          <w:p w:rsidR="00AE2070" w:rsidRPr="00AE2070" w:rsidRDefault="00AE2070" w:rsidP="00AE2070">
            <w:pPr>
              <w:suppressAutoHyphens w:val="0"/>
              <w:jc w:val="center"/>
              <w:rPr>
                <w:lang w:eastAsia="ru-RU"/>
              </w:rPr>
            </w:pPr>
            <w:r w:rsidRPr="00AE2070">
              <w:rPr>
                <w:lang w:eastAsia="en-US"/>
              </w:rPr>
              <w:t>НР</w:t>
            </w:r>
          </w:p>
        </w:tc>
      </w:tr>
      <w:tr w:rsidR="00AE2070" w:rsidRPr="00AE2070" w:rsidTr="007D2AB8">
        <w:tc>
          <w:tcPr>
            <w:tcW w:w="2472" w:type="dxa"/>
            <w:tcBorders>
              <w:top w:val="single" w:sz="4" w:space="0" w:color="auto"/>
              <w:left w:val="single" w:sz="4" w:space="0" w:color="auto"/>
              <w:bottom w:val="single" w:sz="4" w:space="0" w:color="auto"/>
              <w:right w:val="single" w:sz="4" w:space="0" w:color="auto"/>
            </w:tcBorders>
          </w:tcPr>
          <w:p w:rsidR="00AE2070" w:rsidRPr="00AE2070" w:rsidRDefault="00AE2070" w:rsidP="00AE2070">
            <w:pPr>
              <w:tabs>
                <w:tab w:val="left" w:pos="1620"/>
              </w:tabs>
              <w:suppressAutoHyphens w:val="0"/>
              <w:ind w:right="-1"/>
              <w:jc w:val="center"/>
              <w:rPr>
                <w:lang w:eastAsia="ru-RU"/>
              </w:rPr>
            </w:pPr>
            <w:r w:rsidRPr="00AE2070">
              <w:rPr>
                <w:lang w:eastAsia="ru-RU"/>
              </w:rPr>
              <w:t>4.1</w:t>
            </w:r>
          </w:p>
        </w:tc>
        <w:tc>
          <w:tcPr>
            <w:tcW w:w="2472" w:type="dxa"/>
            <w:tcBorders>
              <w:top w:val="single" w:sz="6" w:space="0" w:color="000000"/>
              <w:left w:val="single" w:sz="6" w:space="0" w:color="000000"/>
              <w:bottom w:val="single" w:sz="6" w:space="0" w:color="000000"/>
              <w:right w:val="single" w:sz="6" w:space="0" w:color="000000"/>
            </w:tcBorders>
            <w:vAlign w:val="center"/>
          </w:tcPr>
          <w:p w:rsidR="00AE2070" w:rsidRPr="00AE2070" w:rsidRDefault="00AE2070" w:rsidP="00AE2070">
            <w:pPr>
              <w:tabs>
                <w:tab w:val="left" w:pos="1620"/>
              </w:tabs>
              <w:suppressAutoHyphens w:val="0"/>
              <w:ind w:right="-1"/>
              <w:jc w:val="center"/>
              <w:rPr>
                <w:lang w:eastAsia="en-US"/>
              </w:rPr>
            </w:pPr>
            <w:r w:rsidRPr="00AE2070">
              <w:rPr>
                <w:lang w:eastAsia="ru-RU"/>
              </w:rPr>
              <w:t>НР</w:t>
            </w:r>
          </w:p>
        </w:tc>
        <w:tc>
          <w:tcPr>
            <w:tcW w:w="2472" w:type="dxa"/>
            <w:tcBorders>
              <w:top w:val="single" w:sz="6" w:space="0" w:color="000000"/>
              <w:left w:val="single" w:sz="6" w:space="0" w:color="000000"/>
              <w:bottom w:val="single" w:sz="6" w:space="0" w:color="000000"/>
              <w:right w:val="single" w:sz="6" w:space="0" w:color="000000"/>
            </w:tcBorders>
          </w:tcPr>
          <w:p w:rsidR="00AE2070" w:rsidRPr="00AE2070" w:rsidRDefault="00AE2070" w:rsidP="00AE2070">
            <w:pPr>
              <w:suppressAutoHyphens w:val="0"/>
              <w:jc w:val="center"/>
              <w:rPr>
                <w:lang w:eastAsia="ru-RU"/>
              </w:rPr>
            </w:pPr>
            <w:r w:rsidRPr="00AE2070">
              <w:rPr>
                <w:lang w:eastAsia="ru-RU"/>
              </w:rPr>
              <w:t>НР</w:t>
            </w:r>
          </w:p>
        </w:tc>
        <w:tc>
          <w:tcPr>
            <w:tcW w:w="2473" w:type="dxa"/>
            <w:tcBorders>
              <w:top w:val="single" w:sz="6" w:space="0" w:color="000000"/>
              <w:left w:val="single" w:sz="6" w:space="0" w:color="000000"/>
              <w:bottom w:val="single" w:sz="6" w:space="0" w:color="000000"/>
              <w:right w:val="single" w:sz="6" w:space="0" w:color="000000"/>
            </w:tcBorders>
            <w:vAlign w:val="center"/>
          </w:tcPr>
          <w:p w:rsidR="00AE2070" w:rsidRPr="00AE2070" w:rsidRDefault="00AE2070" w:rsidP="00AE2070">
            <w:pPr>
              <w:tabs>
                <w:tab w:val="left" w:pos="1620"/>
              </w:tabs>
              <w:suppressAutoHyphens w:val="0"/>
              <w:ind w:right="-1"/>
              <w:jc w:val="center"/>
              <w:rPr>
                <w:lang w:eastAsia="en-US"/>
              </w:rPr>
            </w:pPr>
            <w:r w:rsidRPr="00AE2070">
              <w:rPr>
                <w:lang w:eastAsia="en-US"/>
              </w:rPr>
              <w:t>80</w:t>
            </w:r>
          </w:p>
        </w:tc>
      </w:tr>
      <w:tr w:rsidR="00AE2070" w:rsidRPr="00AE2070" w:rsidTr="007D2AB8">
        <w:tc>
          <w:tcPr>
            <w:tcW w:w="2472" w:type="dxa"/>
            <w:tcBorders>
              <w:top w:val="single" w:sz="4" w:space="0" w:color="auto"/>
              <w:left w:val="single" w:sz="4" w:space="0" w:color="auto"/>
              <w:bottom w:val="single" w:sz="4" w:space="0" w:color="auto"/>
              <w:right w:val="single" w:sz="4" w:space="0" w:color="auto"/>
            </w:tcBorders>
          </w:tcPr>
          <w:p w:rsidR="00AE2070" w:rsidRPr="00AE2070" w:rsidRDefault="00AE2070" w:rsidP="00AE2070">
            <w:pPr>
              <w:tabs>
                <w:tab w:val="left" w:pos="1620"/>
              </w:tabs>
              <w:suppressAutoHyphens w:val="0"/>
              <w:ind w:right="-1"/>
              <w:jc w:val="center"/>
              <w:rPr>
                <w:lang w:eastAsia="ru-RU"/>
              </w:rPr>
            </w:pPr>
            <w:r w:rsidRPr="00AE2070">
              <w:rPr>
                <w:lang w:eastAsia="ru-RU"/>
              </w:rPr>
              <w:t>4.4</w:t>
            </w:r>
          </w:p>
        </w:tc>
        <w:tc>
          <w:tcPr>
            <w:tcW w:w="2472" w:type="dxa"/>
            <w:tcBorders>
              <w:top w:val="single" w:sz="6" w:space="0" w:color="000000"/>
              <w:left w:val="single" w:sz="6" w:space="0" w:color="000000"/>
              <w:bottom w:val="single" w:sz="6" w:space="0" w:color="000000"/>
              <w:right w:val="single" w:sz="6" w:space="0" w:color="000000"/>
            </w:tcBorders>
          </w:tcPr>
          <w:p w:rsidR="00AE2070" w:rsidRPr="00AE2070" w:rsidRDefault="00AE2070" w:rsidP="00AE2070">
            <w:pPr>
              <w:tabs>
                <w:tab w:val="left" w:pos="1620"/>
              </w:tabs>
              <w:suppressAutoHyphens w:val="0"/>
              <w:ind w:right="-1"/>
              <w:jc w:val="center"/>
              <w:rPr>
                <w:lang w:eastAsia="en-US"/>
              </w:rPr>
            </w:pPr>
            <w:r w:rsidRPr="00AE2070">
              <w:rPr>
                <w:lang w:eastAsia="en-US"/>
              </w:rPr>
              <w:t>НР</w:t>
            </w:r>
          </w:p>
        </w:tc>
        <w:tc>
          <w:tcPr>
            <w:tcW w:w="2472" w:type="dxa"/>
            <w:tcBorders>
              <w:top w:val="single" w:sz="6" w:space="0" w:color="000000"/>
              <w:left w:val="single" w:sz="6" w:space="0" w:color="000000"/>
              <w:bottom w:val="single" w:sz="6" w:space="0" w:color="000000"/>
              <w:right w:val="single" w:sz="6" w:space="0" w:color="000000"/>
            </w:tcBorders>
          </w:tcPr>
          <w:p w:rsidR="00AE2070" w:rsidRPr="00AE2070" w:rsidRDefault="00AE2070" w:rsidP="00AE2070">
            <w:pPr>
              <w:suppressAutoHyphens w:val="0"/>
              <w:jc w:val="center"/>
              <w:rPr>
                <w:lang w:eastAsia="ru-RU"/>
              </w:rPr>
            </w:pPr>
            <w:r w:rsidRPr="00AE2070">
              <w:rPr>
                <w:lang w:eastAsia="ru-RU"/>
              </w:rPr>
              <w:t>НР</w:t>
            </w:r>
          </w:p>
        </w:tc>
        <w:tc>
          <w:tcPr>
            <w:tcW w:w="2473" w:type="dxa"/>
            <w:tcBorders>
              <w:top w:val="single" w:sz="6" w:space="0" w:color="000000"/>
              <w:left w:val="single" w:sz="6" w:space="0" w:color="000000"/>
              <w:bottom w:val="single" w:sz="6" w:space="0" w:color="000000"/>
              <w:right w:val="single" w:sz="6" w:space="0" w:color="000000"/>
            </w:tcBorders>
          </w:tcPr>
          <w:p w:rsidR="00AE2070" w:rsidRPr="00AE2070" w:rsidRDefault="00AE2070" w:rsidP="00AE2070">
            <w:pPr>
              <w:suppressAutoHyphens w:val="0"/>
              <w:jc w:val="center"/>
              <w:rPr>
                <w:lang w:eastAsia="ru-RU"/>
              </w:rPr>
            </w:pPr>
            <w:r w:rsidRPr="00AE2070">
              <w:rPr>
                <w:lang w:eastAsia="en-US"/>
              </w:rPr>
              <w:t>НР</w:t>
            </w:r>
          </w:p>
        </w:tc>
      </w:tr>
      <w:tr w:rsidR="00AE2070" w:rsidRPr="00AE2070" w:rsidTr="007D2AB8">
        <w:trPr>
          <w:trHeight w:val="135"/>
        </w:trPr>
        <w:tc>
          <w:tcPr>
            <w:tcW w:w="2472" w:type="dxa"/>
            <w:tcBorders>
              <w:top w:val="single" w:sz="4" w:space="0" w:color="auto"/>
              <w:left w:val="single" w:sz="4" w:space="0" w:color="auto"/>
              <w:bottom w:val="single" w:sz="4" w:space="0" w:color="auto"/>
              <w:right w:val="single" w:sz="4" w:space="0" w:color="auto"/>
            </w:tcBorders>
          </w:tcPr>
          <w:p w:rsidR="00AE2070" w:rsidRPr="00AE2070" w:rsidRDefault="00AE2070" w:rsidP="00AE2070">
            <w:pPr>
              <w:tabs>
                <w:tab w:val="left" w:pos="405"/>
                <w:tab w:val="center" w:pos="601"/>
                <w:tab w:val="left" w:pos="1620"/>
              </w:tabs>
              <w:suppressAutoHyphens w:val="0"/>
              <w:ind w:right="-1"/>
              <w:jc w:val="center"/>
              <w:rPr>
                <w:lang w:eastAsia="ru-RU"/>
              </w:rPr>
            </w:pPr>
            <w:r w:rsidRPr="00AE2070">
              <w:rPr>
                <w:lang w:eastAsia="ru-RU"/>
              </w:rPr>
              <w:t>7.1</w:t>
            </w:r>
          </w:p>
        </w:tc>
        <w:tc>
          <w:tcPr>
            <w:tcW w:w="2472" w:type="dxa"/>
            <w:tcBorders>
              <w:top w:val="single" w:sz="6" w:space="0" w:color="000000"/>
              <w:left w:val="single" w:sz="6" w:space="0" w:color="000000"/>
              <w:bottom w:val="single" w:sz="6" w:space="0" w:color="000000"/>
              <w:right w:val="single" w:sz="6" w:space="0" w:color="000000"/>
            </w:tcBorders>
          </w:tcPr>
          <w:p w:rsidR="00AE2070" w:rsidRPr="00AE2070" w:rsidRDefault="00AE2070" w:rsidP="00AE2070">
            <w:pPr>
              <w:tabs>
                <w:tab w:val="left" w:pos="1620"/>
              </w:tabs>
              <w:suppressAutoHyphens w:val="0"/>
              <w:ind w:right="-1"/>
              <w:jc w:val="center"/>
              <w:rPr>
                <w:lang w:eastAsia="en-US"/>
              </w:rPr>
            </w:pPr>
            <w:r w:rsidRPr="00AE2070">
              <w:rPr>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AE2070" w:rsidRPr="00AE2070" w:rsidRDefault="00AE2070" w:rsidP="00AE2070">
            <w:pPr>
              <w:suppressAutoHyphens w:val="0"/>
              <w:jc w:val="center"/>
              <w:rPr>
                <w:lang w:eastAsia="ru-RU"/>
              </w:rPr>
            </w:pPr>
            <w:r w:rsidRPr="00AE2070">
              <w:rPr>
                <w:lang w:eastAsia="ru-RU"/>
              </w:rPr>
              <w:t>НР</w:t>
            </w:r>
          </w:p>
        </w:tc>
        <w:tc>
          <w:tcPr>
            <w:tcW w:w="2473" w:type="dxa"/>
            <w:tcBorders>
              <w:top w:val="single" w:sz="6" w:space="0" w:color="000000"/>
              <w:left w:val="single" w:sz="6" w:space="0" w:color="000000"/>
              <w:bottom w:val="single" w:sz="6" w:space="0" w:color="000000"/>
              <w:right w:val="single" w:sz="6" w:space="0" w:color="000000"/>
            </w:tcBorders>
          </w:tcPr>
          <w:p w:rsidR="00AE2070" w:rsidRPr="00AE2070" w:rsidRDefault="00AE2070" w:rsidP="00AE2070">
            <w:pPr>
              <w:suppressAutoHyphens w:val="0"/>
              <w:jc w:val="center"/>
              <w:rPr>
                <w:lang w:eastAsia="ru-RU"/>
              </w:rPr>
            </w:pPr>
            <w:r w:rsidRPr="00AE2070">
              <w:rPr>
                <w:lang w:eastAsia="en-US"/>
              </w:rPr>
              <w:t>НР</w:t>
            </w:r>
          </w:p>
        </w:tc>
      </w:tr>
      <w:tr w:rsidR="00AE2070" w:rsidRPr="00AE2070" w:rsidTr="007D2AB8">
        <w:tc>
          <w:tcPr>
            <w:tcW w:w="2472" w:type="dxa"/>
            <w:tcBorders>
              <w:top w:val="single" w:sz="4" w:space="0" w:color="auto"/>
              <w:left w:val="single" w:sz="4" w:space="0" w:color="auto"/>
              <w:bottom w:val="single" w:sz="4" w:space="0" w:color="auto"/>
              <w:right w:val="single" w:sz="4" w:space="0" w:color="auto"/>
            </w:tcBorders>
          </w:tcPr>
          <w:p w:rsidR="00AE2070" w:rsidRPr="00AE2070" w:rsidRDefault="00AE2070" w:rsidP="00AE2070">
            <w:pPr>
              <w:tabs>
                <w:tab w:val="left" w:pos="1620"/>
              </w:tabs>
              <w:suppressAutoHyphens w:val="0"/>
              <w:ind w:right="-1"/>
              <w:jc w:val="center"/>
              <w:rPr>
                <w:lang w:eastAsia="ru-RU"/>
              </w:rPr>
            </w:pPr>
            <w:r w:rsidRPr="00AE2070">
              <w:rPr>
                <w:lang w:eastAsia="ru-RU"/>
              </w:rPr>
              <w:t>12.0</w:t>
            </w:r>
          </w:p>
        </w:tc>
        <w:tc>
          <w:tcPr>
            <w:tcW w:w="2472" w:type="dxa"/>
            <w:tcBorders>
              <w:top w:val="single" w:sz="6" w:space="0" w:color="000000"/>
              <w:left w:val="single" w:sz="6" w:space="0" w:color="000000"/>
              <w:bottom w:val="single" w:sz="6" w:space="0" w:color="000000"/>
              <w:right w:val="single" w:sz="6" w:space="0" w:color="000000"/>
            </w:tcBorders>
          </w:tcPr>
          <w:p w:rsidR="00AE2070" w:rsidRPr="00AE2070" w:rsidRDefault="00AE2070" w:rsidP="00AE2070">
            <w:pPr>
              <w:tabs>
                <w:tab w:val="left" w:pos="1620"/>
              </w:tabs>
              <w:suppressAutoHyphens w:val="0"/>
              <w:ind w:right="-1"/>
              <w:jc w:val="center"/>
              <w:rPr>
                <w:lang w:eastAsia="en-US"/>
              </w:rPr>
            </w:pPr>
            <w:r w:rsidRPr="00AE2070">
              <w:rPr>
                <w:lang w:eastAsia="en-US"/>
              </w:rPr>
              <w:t>НР</w:t>
            </w:r>
            <w:proofErr w:type="gramStart"/>
            <w:r w:rsidRPr="00AE2070">
              <w:rPr>
                <w:vertAlign w:val="superscript"/>
                <w:lang w:eastAsia="en-US"/>
              </w:rPr>
              <w:t>2</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AE2070" w:rsidRPr="00AE2070" w:rsidRDefault="00AE2070" w:rsidP="00AE2070">
            <w:pPr>
              <w:suppressAutoHyphens w:val="0"/>
              <w:jc w:val="center"/>
              <w:rPr>
                <w:lang w:eastAsia="ru-RU"/>
              </w:rPr>
            </w:pPr>
            <w:r w:rsidRPr="00AE2070">
              <w:rPr>
                <w:lang w:eastAsia="ru-RU"/>
              </w:rPr>
              <w:t>НР</w:t>
            </w:r>
          </w:p>
        </w:tc>
        <w:tc>
          <w:tcPr>
            <w:tcW w:w="2473" w:type="dxa"/>
            <w:tcBorders>
              <w:top w:val="single" w:sz="6" w:space="0" w:color="000000"/>
              <w:left w:val="single" w:sz="6" w:space="0" w:color="000000"/>
              <w:bottom w:val="single" w:sz="6" w:space="0" w:color="000000"/>
              <w:right w:val="single" w:sz="6" w:space="0" w:color="000000"/>
            </w:tcBorders>
          </w:tcPr>
          <w:p w:rsidR="00AE2070" w:rsidRPr="00AE2070" w:rsidRDefault="00AE2070" w:rsidP="00AE2070">
            <w:pPr>
              <w:tabs>
                <w:tab w:val="left" w:pos="1620"/>
              </w:tabs>
              <w:suppressAutoHyphens w:val="0"/>
              <w:ind w:right="-1"/>
              <w:jc w:val="center"/>
              <w:rPr>
                <w:lang w:eastAsia="en-US"/>
              </w:rPr>
            </w:pPr>
            <w:r w:rsidRPr="00AE2070">
              <w:rPr>
                <w:lang w:eastAsia="en-US"/>
              </w:rPr>
              <w:t>НР</w:t>
            </w:r>
          </w:p>
        </w:tc>
      </w:tr>
      <w:tr w:rsidR="00AE2070" w:rsidRPr="00AE2070" w:rsidTr="007D2AB8">
        <w:tc>
          <w:tcPr>
            <w:tcW w:w="9889" w:type="dxa"/>
            <w:gridSpan w:val="4"/>
            <w:tcBorders>
              <w:top w:val="single" w:sz="4" w:space="0" w:color="auto"/>
              <w:left w:val="single" w:sz="4" w:space="0" w:color="auto"/>
              <w:bottom w:val="single" w:sz="4" w:space="0" w:color="auto"/>
              <w:right w:val="single" w:sz="6" w:space="0" w:color="000000"/>
            </w:tcBorders>
          </w:tcPr>
          <w:p w:rsidR="00AE2070" w:rsidRPr="00AE2070" w:rsidRDefault="00AE2070" w:rsidP="00AE2070">
            <w:pPr>
              <w:suppressAutoHyphens w:val="0"/>
              <w:autoSpaceDE w:val="0"/>
              <w:autoSpaceDN w:val="0"/>
              <w:adjustRightInd w:val="0"/>
              <w:ind w:firstLine="567"/>
              <w:jc w:val="both"/>
              <w:rPr>
                <w:lang w:eastAsia="ru-RU"/>
              </w:rPr>
            </w:pPr>
            <w:r w:rsidRPr="00AE2070">
              <w:rPr>
                <w:lang w:eastAsia="ru-RU"/>
              </w:rPr>
              <w:t>Примечания:</w:t>
            </w:r>
          </w:p>
          <w:p w:rsidR="00AE2070" w:rsidRPr="00AE2070" w:rsidRDefault="00AE2070" w:rsidP="00AE2070">
            <w:pPr>
              <w:suppressAutoHyphens w:val="0"/>
              <w:autoSpaceDE w:val="0"/>
              <w:autoSpaceDN w:val="0"/>
              <w:adjustRightInd w:val="0"/>
              <w:ind w:firstLine="567"/>
              <w:jc w:val="both"/>
              <w:rPr>
                <w:lang w:eastAsia="ru-RU"/>
              </w:rPr>
            </w:pPr>
            <w:r w:rsidRPr="00AE2070">
              <w:rPr>
                <w:vertAlign w:val="superscript"/>
                <w:lang w:eastAsia="ru-RU"/>
              </w:rPr>
              <w:t>1</w:t>
            </w:r>
            <w:r w:rsidRPr="00AE2070">
              <w:rPr>
                <w:lang w:eastAsia="ru-RU"/>
              </w:rPr>
              <w:t xml:space="preserve"> Размеры земельных участков объектов по техническому обслуживанию автомобилей принимать:</w:t>
            </w:r>
          </w:p>
          <w:p w:rsidR="00AE2070" w:rsidRPr="00AE2070" w:rsidRDefault="00AE2070" w:rsidP="00AE2070">
            <w:pPr>
              <w:suppressAutoHyphens w:val="0"/>
              <w:autoSpaceDE w:val="0"/>
              <w:autoSpaceDN w:val="0"/>
              <w:adjustRightInd w:val="0"/>
              <w:ind w:firstLine="567"/>
              <w:jc w:val="both"/>
              <w:rPr>
                <w:lang w:eastAsia="ru-RU"/>
              </w:rPr>
            </w:pPr>
            <w:r w:rsidRPr="00AE2070">
              <w:rPr>
                <w:lang w:eastAsia="ru-RU"/>
              </w:rPr>
              <w:t>на 5 постов - 0,5 га;</w:t>
            </w:r>
          </w:p>
          <w:p w:rsidR="00AE2070" w:rsidRPr="00AE2070" w:rsidRDefault="00AE2070" w:rsidP="00AE2070">
            <w:pPr>
              <w:suppressAutoHyphens w:val="0"/>
              <w:autoSpaceDE w:val="0"/>
              <w:autoSpaceDN w:val="0"/>
              <w:adjustRightInd w:val="0"/>
              <w:ind w:firstLine="567"/>
              <w:jc w:val="both"/>
              <w:rPr>
                <w:lang w:eastAsia="ru-RU"/>
              </w:rPr>
            </w:pPr>
            <w:r w:rsidRPr="00AE2070">
              <w:rPr>
                <w:lang w:eastAsia="ru-RU"/>
              </w:rPr>
              <w:t>на 10 постов - 1,0 га;</w:t>
            </w:r>
          </w:p>
          <w:p w:rsidR="00AE2070" w:rsidRPr="00AE2070" w:rsidRDefault="00AE2070" w:rsidP="00AE2070">
            <w:pPr>
              <w:suppressAutoHyphens w:val="0"/>
              <w:autoSpaceDE w:val="0"/>
              <w:autoSpaceDN w:val="0"/>
              <w:adjustRightInd w:val="0"/>
              <w:ind w:firstLine="567"/>
              <w:jc w:val="both"/>
              <w:rPr>
                <w:lang w:eastAsia="ru-RU"/>
              </w:rPr>
            </w:pPr>
            <w:r w:rsidRPr="00AE2070">
              <w:rPr>
                <w:lang w:eastAsia="ru-RU"/>
              </w:rPr>
              <w:t>на 15 постов - 1,5 га;</w:t>
            </w:r>
          </w:p>
          <w:p w:rsidR="00AE2070" w:rsidRPr="00AE2070" w:rsidRDefault="00AE2070" w:rsidP="00AE2070">
            <w:pPr>
              <w:suppressAutoHyphens w:val="0"/>
              <w:autoSpaceDE w:val="0"/>
              <w:autoSpaceDN w:val="0"/>
              <w:adjustRightInd w:val="0"/>
              <w:ind w:firstLine="567"/>
              <w:jc w:val="both"/>
              <w:rPr>
                <w:lang w:eastAsia="ru-RU"/>
              </w:rPr>
            </w:pPr>
            <w:r w:rsidRPr="00AE2070">
              <w:rPr>
                <w:lang w:eastAsia="ru-RU"/>
              </w:rPr>
              <w:t>на 25 постов - 2,0 га;</w:t>
            </w:r>
          </w:p>
          <w:p w:rsidR="00AE2070" w:rsidRPr="00AE2070" w:rsidRDefault="00AE2070" w:rsidP="00AE2070">
            <w:pPr>
              <w:suppressAutoHyphens w:val="0"/>
              <w:autoSpaceDE w:val="0"/>
              <w:autoSpaceDN w:val="0"/>
              <w:adjustRightInd w:val="0"/>
              <w:ind w:firstLine="567"/>
              <w:jc w:val="both"/>
              <w:rPr>
                <w:lang w:eastAsia="ru-RU"/>
              </w:rPr>
            </w:pPr>
            <w:r w:rsidRPr="00AE2070">
              <w:rPr>
                <w:lang w:eastAsia="ru-RU"/>
              </w:rPr>
              <w:t>на 40 постов - 3,5 га.</w:t>
            </w:r>
          </w:p>
          <w:p w:rsidR="00AE2070" w:rsidRPr="00AE2070" w:rsidRDefault="00AE2070" w:rsidP="00AE2070">
            <w:pPr>
              <w:suppressAutoHyphens w:val="0"/>
              <w:autoSpaceDE w:val="0"/>
              <w:autoSpaceDN w:val="0"/>
              <w:adjustRightInd w:val="0"/>
              <w:ind w:firstLine="567"/>
              <w:jc w:val="both"/>
              <w:rPr>
                <w:lang w:eastAsia="ru-RU"/>
              </w:rPr>
            </w:pPr>
            <w:r w:rsidRPr="00AE2070">
              <w:rPr>
                <w:lang w:eastAsia="ru-RU"/>
              </w:rPr>
              <w:t>Размеры земельных участков автозаправочных станций (АЗС) принимать:</w:t>
            </w:r>
          </w:p>
          <w:p w:rsidR="00AE2070" w:rsidRPr="00AE2070" w:rsidRDefault="00AE2070" w:rsidP="00AE2070">
            <w:pPr>
              <w:suppressAutoHyphens w:val="0"/>
              <w:autoSpaceDE w:val="0"/>
              <w:autoSpaceDN w:val="0"/>
              <w:adjustRightInd w:val="0"/>
              <w:ind w:firstLine="567"/>
              <w:jc w:val="both"/>
              <w:rPr>
                <w:lang w:eastAsia="ru-RU"/>
              </w:rPr>
            </w:pPr>
            <w:r w:rsidRPr="00AE2070">
              <w:rPr>
                <w:lang w:eastAsia="ru-RU"/>
              </w:rPr>
              <w:t>на 2 топливораздаточной колонки – 0,1 га;</w:t>
            </w:r>
          </w:p>
          <w:p w:rsidR="00AE2070" w:rsidRPr="00AE2070" w:rsidRDefault="00AE2070" w:rsidP="00AE2070">
            <w:pPr>
              <w:suppressAutoHyphens w:val="0"/>
              <w:autoSpaceDE w:val="0"/>
              <w:autoSpaceDN w:val="0"/>
              <w:adjustRightInd w:val="0"/>
              <w:ind w:firstLine="567"/>
              <w:jc w:val="both"/>
              <w:rPr>
                <w:lang w:eastAsia="ru-RU"/>
              </w:rPr>
            </w:pPr>
            <w:r w:rsidRPr="00AE2070">
              <w:rPr>
                <w:lang w:eastAsia="ru-RU"/>
              </w:rPr>
              <w:t>на 5 колонок – 0,2 га;</w:t>
            </w:r>
          </w:p>
          <w:p w:rsidR="00AE2070" w:rsidRPr="00AE2070" w:rsidRDefault="00AE2070" w:rsidP="00AE2070">
            <w:pPr>
              <w:suppressAutoHyphens w:val="0"/>
              <w:autoSpaceDE w:val="0"/>
              <w:autoSpaceDN w:val="0"/>
              <w:adjustRightInd w:val="0"/>
              <w:ind w:firstLine="567"/>
              <w:jc w:val="both"/>
              <w:rPr>
                <w:lang w:eastAsia="ru-RU"/>
              </w:rPr>
            </w:pPr>
            <w:r w:rsidRPr="00AE2070">
              <w:rPr>
                <w:lang w:eastAsia="ru-RU"/>
              </w:rPr>
              <w:t>на 7 колонок – 0,3 га;</w:t>
            </w:r>
          </w:p>
          <w:p w:rsidR="00AE2070" w:rsidRPr="00AE2070" w:rsidRDefault="00AE2070" w:rsidP="00AE2070">
            <w:pPr>
              <w:suppressAutoHyphens w:val="0"/>
              <w:autoSpaceDE w:val="0"/>
              <w:autoSpaceDN w:val="0"/>
              <w:adjustRightInd w:val="0"/>
              <w:ind w:firstLine="567"/>
              <w:jc w:val="both"/>
              <w:rPr>
                <w:lang w:eastAsia="ru-RU"/>
              </w:rPr>
            </w:pPr>
            <w:r w:rsidRPr="00AE2070">
              <w:rPr>
                <w:lang w:eastAsia="ru-RU"/>
              </w:rPr>
              <w:t>на 9 колонок – 0,35 га;</w:t>
            </w:r>
          </w:p>
          <w:p w:rsidR="00AE2070" w:rsidRPr="00AE2070" w:rsidRDefault="00AE2070" w:rsidP="00AE2070">
            <w:pPr>
              <w:suppressAutoHyphens w:val="0"/>
              <w:autoSpaceDE w:val="0"/>
              <w:autoSpaceDN w:val="0"/>
              <w:adjustRightInd w:val="0"/>
              <w:ind w:firstLine="567"/>
              <w:jc w:val="both"/>
              <w:rPr>
                <w:lang w:eastAsia="ru-RU"/>
              </w:rPr>
            </w:pPr>
            <w:r w:rsidRPr="00AE2070">
              <w:rPr>
                <w:lang w:eastAsia="ru-RU"/>
              </w:rPr>
              <w:t>на 11 колонок – 0,4 га.</w:t>
            </w:r>
          </w:p>
          <w:p w:rsidR="00AE2070" w:rsidRPr="00AE2070" w:rsidRDefault="00AE2070" w:rsidP="00AE2070">
            <w:pPr>
              <w:suppressAutoHyphens w:val="0"/>
              <w:autoSpaceDE w:val="0"/>
              <w:autoSpaceDN w:val="0"/>
              <w:adjustRightInd w:val="0"/>
              <w:ind w:firstLine="567"/>
              <w:jc w:val="both"/>
              <w:rPr>
                <w:lang w:eastAsia="ru-RU"/>
              </w:rPr>
            </w:pPr>
            <w:r w:rsidRPr="00AE2070">
              <w:rPr>
                <w:lang w:eastAsia="ru-RU"/>
              </w:rPr>
              <w:t xml:space="preserve">Площадь участка для стоянки одного автотранспортного средства на автостоянках принимается 25 </w:t>
            </w:r>
            <w:proofErr w:type="spellStart"/>
            <w:r w:rsidRPr="00AE2070">
              <w:rPr>
                <w:lang w:eastAsia="ru-RU"/>
              </w:rPr>
              <w:t>кв</w:t>
            </w:r>
            <w:proofErr w:type="gramStart"/>
            <w:r w:rsidRPr="00AE2070">
              <w:rPr>
                <w:lang w:eastAsia="ru-RU"/>
              </w:rPr>
              <w:t>.м</w:t>
            </w:r>
            <w:proofErr w:type="spellEnd"/>
            <w:proofErr w:type="gramEnd"/>
            <w:r w:rsidRPr="00AE2070">
              <w:rPr>
                <w:lang w:eastAsia="ru-RU"/>
              </w:rPr>
              <w:t xml:space="preserve"> на одно </w:t>
            </w:r>
            <w:proofErr w:type="spellStart"/>
            <w:r w:rsidRPr="00AE2070">
              <w:rPr>
                <w:lang w:eastAsia="ru-RU"/>
              </w:rPr>
              <w:t>машино</w:t>
            </w:r>
            <w:proofErr w:type="spellEnd"/>
            <w:r w:rsidRPr="00AE2070">
              <w:rPr>
                <w:lang w:eastAsia="ru-RU"/>
              </w:rPr>
              <w:t>-место.</w:t>
            </w:r>
          </w:p>
          <w:p w:rsidR="00AE2070" w:rsidRPr="00AE2070" w:rsidRDefault="00AE2070" w:rsidP="00AE2070">
            <w:pPr>
              <w:suppressAutoHyphens w:val="0"/>
              <w:autoSpaceDE w:val="0"/>
              <w:autoSpaceDN w:val="0"/>
              <w:adjustRightInd w:val="0"/>
              <w:ind w:firstLine="567"/>
              <w:jc w:val="both"/>
              <w:rPr>
                <w:lang w:eastAsia="ru-RU"/>
              </w:rPr>
            </w:pPr>
            <w:r w:rsidRPr="00AE2070">
              <w:rPr>
                <w:lang w:eastAsia="ru-RU"/>
              </w:rPr>
              <w:t xml:space="preserve">Размер земельных участков рамповых гаражей принимается: </w:t>
            </w:r>
          </w:p>
          <w:p w:rsidR="00AE2070" w:rsidRPr="00AE2070" w:rsidRDefault="00AE2070" w:rsidP="00AE2070">
            <w:pPr>
              <w:suppressAutoHyphens w:val="0"/>
              <w:autoSpaceDE w:val="0"/>
              <w:autoSpaceDN w:val="0"/>
              <w:adjustRightInd w:val="0"/>
              <w:ind w:firstLine="567"/>
              <w:jc w:val="both"/>
              <w:rPr>
                <w:lang w:eastAsia="ru-RU"/>
              </w:rPr>
            </w:pPr>
            <w:r w:rsidRPr="00AE2070">
              <w:rPr>
                <w:lang w:eastAsia="ru-RU"/>
              </w:rPr>
              <w:t xml:space="preserve">этажность гаражей - 1, </w:t>
            </w:r>
            <w:r w:rsidRPr="00AE2070">
              <w:rPr>
                <w:lang w:eastAsia="ru-RU"/>
              </w:rPr>
              <w:tab/>
              <w:t xml:space="preserve">площадь участка, на одно </w:t>
            </w:r>
            <w:proofErr w:type="spellStart"/>
            <w:r w:rsidRPr="00AE2070">
              <w:rPr>
                <w:lang w:eastAsia="ru-RU"/>
              </w:rPr>
              <w:t>машино</w:t>
            </w:r>
            <w:proofErr w:type="spellEnd"/>
            <w:r w:rsidRPr="00AE2070">
              <w:rPr>
                <w:lang w:eastAsia="ru-RU"/>
              </w:rPr>
              <w:t>-место, 30 кв. м;</w:t>
            </w:r>
          </w:p>
          <w:p w:rsidR="00AE2070" w:rsidRPr="00AE2070" w:rsidRDefault="00AE2070" w:rsidP="00AE2070">
            <w:pPr>
              <w:suppressAutoHyphens w:val="0"/>
              <w:autoSpaceDE w:val="0"/>
              <w:autoSpaceDN w:val="0"/>
              <w:adjustRightInd w:val="0"/>
              <w:ind w:firstLine="567"/>
              <w:jc w:val="both"/>
              <w:rPr>
                <w:lang w:eastAsia="ru-RU"/>
              </w:rPr>
            </w:pPr>
            <w:r w:rsidRPr="00AE2070">
              <w:rPr>
                <w:lang w:eastAsia="ru-RU"/>
              </w:rPr>
              <w:tab/>
              <w:t xml:space="preserve">этажность гаражей - 2, </w:t>
            </w:r>
            <w:r w:rsidRPr="00AE2070">
              <w:rPr>
                <w:lang w:eastAsia="ru-RU"/>
              </w:rPr>
              <w:tab/>
              <w:t xml:space="preserve">площадь участка, на одно </w:t>
            </w:r>
            <w:proofErr w:type="spellStart"/>
            <w:r w:rsidRPr="00AE2070">
              <w:rPr>
                <w:lang w:eastAsia="ru-RU"/>
              </w:rPr>
              <w:t>машино</w:t>
            </w:r>
            <w:proofErr w:type="spellEnd"/>
            <w:r w:rsidRPr="00AE2070">
              <w:rPr>
                <w:lang w:eastAsia="ru-RU"/>
              </w:rPr>
              <w:t>-место, 20 кв. м;</w:t>
            </w:r>
          </w:p>
          <w:p w:rsidR="00AE2070" w:rsidRPr="00AE2070" w:rsidRDefault="00AE2070" w:rsidP="00AE2070">
            <w:pPr>
              <w:suppressAutoHyphens w:val="0"/>
              <w:autoSpaceDE w:val="0"/>
              <w:autoSpaceDN w:val="0"/>
              <w:adjustRightInd w:val="0"/>
              <w:ind w:firstLine="567"/>
              <w:jc w:val="both"/>
              <w:rPr>
                <w:lang w:eastAsia="ru-RU"/>
              </w:rPr>
            </w:pPr>
            <w:r w:rsidRPr="00AE2070">
              <w:rPr>
                <w:lang w:eastAsia="ru-RU"/>
              </w:rPr>
              <w:t xml:space="preserve">этажность гаражей - 3, </w:t>
            </w:r>
            <w:r w:rsidRPr="00AE2070">
              <w:rPr>
                <w:lang w:eastAsia="ru-RU"/>
              </w:rPr>
              <w:tab/>
              <w:t xml:space="preserve">площадь участка, на одно </w:t>
            </w:r>
            <w:proofErr w:type="spellStart"/>
            <w:r w:rsidRPr="00AE2070">
              <w:rPr>
                <w:lang w:eastAsia="ru-RU"/>
              </w:rPr>
              <w:t>машино</w:t>
            </w:r>
            <w:proofErr w:type="spellEnd"/>
            <w:r w:rsidRPr="00AE2070">
              <w:rPr>
                <w:lang w:eastAsia="ru-RU"/>
              </w:rPr>
              <w:t>-место, 14 кв. м;</w:t>
            </w:r>
          </w:p>
          <w:p w:rsidR="00AE2070" w:rsidRPr="00AE2070" w:rsidRDefault="00AE2070" w:rsidP="00AE2070">
            <w:pPr>
              <w:suppressAutoHyphens w:val="0"/>
              <w:autoSpaceDE w:val="0"/>
              <w:autoSpaceDN w:val="0"/>
              <w:adjustRightInd w:val="0"/>
              <w:ind w:firstLine="567"/>
              <w:jc w:val="both"/>
              <w:rPr>
                <w:lang w:eastAsia="ru-RU"/>
              </w:rPr>
            </w:pPr>
            <w:r w:rsidRPr="00AE2070">
              <w:rPr>
                <w:lang w:eastAsia="ru-RU"/>
              </w:rPr>
              <w:t xml:space="preserve">этажность гаражей - 4, </w:t>
            </w:r>
            <w:r w:rsidRPr="00AE2070">
              <w:rPr>
                <w:lang w:eastAsia="ru-RU"/>
              </w:rPr>
              <w:tab/>
              <w:t xml:space="preserve">площадь участка, на одно </w:t>
            </w:r>
            <w:proofErr w:type="spellStart"/>
            <w:r w:rsidRPr="00AE2070">
              <w:rPr>
                <w:lang w:eastAsia="ru-RU"/>
              </w:rPr>
              <w:t>машино</w:t>
            </w:r>
            <w:proofErr w:type="spellEnd"/>
            <w:r w:rsidRPr="00AE2070">
              <w:rPr>
                <w:lang w:eastAsia="ru-RU"/>
              </w:rPr>
              <w:t>-место, 12 кв. м;</w:t>
            </w:r>
          </w:p>
          <w:p w:rsidR="00AE2070" w:rsidRPr="00AE2070" w:rsidRDefault="00AE2070" w:rsidP="00AE2070">
            <w:pPr>
              <w:suppressAutoHyphens w:val="0"/>
              <w:autoSpaceDE w:val="0"/>
              <w:autoSpaceDN w:val="0"/>
              <w:adjustRightInd w:val="0"/>
              <w:ind w:firstLine="567"/>
              <w:jc w:val="both"/>
              <w:rPr>
                <w:lang w:eastAsia="ru-RU"/>
              </w:rPr>
            </w:pPr>
            <w:r w:rsidRPr="00AE2070">
              <w:rPr>
                <w:lang w:eastAsia="ru-RU"/>
              </w:rPr>
              <w:t xml:space="preserve">этажность гаражей - 5, </w:t>
            </w:r>
            <w:r w:rsidRPr="00AE2070">
              <w:rPr>
                <w:lang w:eastAsia="ru-RU"/>
              </w:rPr>
              <w:tab/>
              <w:t xml:space="preserve">площадь участка, на одно </w:t>
            </w:r>
            <w:proofErr w:type="spellStart"/>
            <w:r w:rsidRPr="00AE2070">
              <w:rPr>
                <w:lang w:eastAsia="ru-RU"/>
              </w:rPr>
              <w:t>машино</w:t>
            </w:r>
            <w:proofErr w:type="spellEnd"/>
            <w:r w:rsidRPr="00AE2070">
              <w:rPr>
                <w:lang w:eastAsia="ru-RU"/>
              </w:rPr>
              <w:t>-место, 10 кв. м.</w:t>
            </w:r>
          </w:p>
          <w:p w:rsidR="00AE2070" w:rsidRPr="00AE2070" w:rsidRDefault="00AE2070" w:rsidP="00AE2070">
            <w:pPr>
              <w:suppressAutoHyphens w:val="0"/>
              <w:autoSpaceDE w:val="0"/>
              <w:autoSpaceDN w:val="0"/>
              <w:adjustRightInd w:val="0"/>
              <w:ind w:firstLine="567"/>
              <w:jc w:val="both"/>
              <w:rPr>
                <w:lang w:eastAsia="ru-RU"/>
              </w:rPr>
            </w:pPr>
            <w:r w:rsidRPr="00AE2070">
              <w:rPr>
                <w:lang w:eastAsia="ru-RU"/>
              </w:rPr>
              <w:t>Размеры земельных участков объектов придорожного сервиса приняты в соответствии с СП 42.13330.2011 Градостроительство. Планировка и застройка городских и сельских поселений.</w:t>
            </w:r>
          </w:p>
          <w:p w:rsidR="00AE2070" w:rsidRPr="00AE2070" w:rsidRDefault="00AE2070" w:rsidP="00AE2070">
            <w:pPr>
              <w:suppressAutoHyphens w:val="0"/>
              <w:autoSpaceDE w:val="0"/>
              <w:autoSpaceDN w:val="0"/>
              <w:adjustRightInd w:val="0"/>
              <w:ind w:firstLine="567"/>
              <w:jc w:val="both"/>
              <w:rPr>
                <w:lang w:eastAsia="ru-RU"/>
              </w:rPr>
            </w:pPr>
            <w:r w:rsidRPr="00AE2070">
              <w:rPr>
                <w:vertAlign w:val="superscript"/>
                <w:lang w:eastAsia="ru-RU"/>
              </w:rPr>
              <w:t xml:space="preserve">2 </w:t>
            </w:r>
            <w:r w:rsidRPr="00AE2070">
              <w:rPr>
                <w:lang w:eastAsia="ru-RU"/>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AE2070" w:rsidRPr="00AE2070" w:rsidRDefault="00AE2070" w:rsidP="00AE2070">
            <w:pPr>
              <w:suppressAutoHyphens w:val="0"/>
              <w:autoSpaceDE w:val="0"/>
              <w:autoSpaceDN w:val="0"/>
              <w:adjustRightInd w:val="0"/>
              <w:ind w:firstLine="567"/>
              <w:jc w:val="both"/>
              <w:rPr>
                <w:vertAlign w:val="superscript"/>
                <w:lang w:eastAsia="ru-RU"/>
              </w:rPr>
            </w:pPr>
          </w:p>
        </w:tc>
      </w:tr>
    </w:tbl>
    <w:p w:rsidR="000A2A45" w:rsidRPr="00212F50" w:rsidRDefault="000A2A45" w:rsidP="005D2E5B">
      <w:pPr>
        <w:pStyle w:val="Default"/>
        <w:jc w:val="both"/>
        <w:rPr>
          <w:b/>
          <w:color w:val="auto"/>
        </w:rPr>
      </w:pPr>
    </w:p>
    <w:p w:rsidR="00AE2070" w:rsidRPr="00212F50" w:rsidRDefault="00AE2070" w:rsidP="00AE2070">
      <w:pPr>
        <w:ind w:firstLine="851"/>
        <w:jc w:val="both"/>
        <w:rPr>
          <w:b/>
        </w:rPr>
      </w:pPr>
      <w:r w:rsidRPr="00212F50">
        <w:rPr>
          <w:b/>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p>
    <w:p w:rsidR="00AE2070" w:rsidRPr="00212F50" w:rsidRDefault="00AE2070" w:rsidP="00AE2070">
      <w:pPr>
        <w:ind w:firstLine="426"/>
        <w:jc w:val="both"/>
      </w:pPr>
      <w:r w:rsidRPr="00212F50">
        <w:t>Техническая возможность присоединения объекта к системе водоснабжения МУП «</w:t>
      </w:r>
      <w:proofErr w:type="spellStart"/>
      <w:r w:rsidRPr="00212F50">
        <w:t>Новосергиевское</w:t>
      </w:r>
      <w:proofErr w:type="spellEnd"/>
      <w:r w:rsidRPr="00212F50">
        <w:t xml:space="preserve"> ЖКХ» -  отсутствует. </w:t>
      </w:r>
    </w:p>
    <w:p w:rsidR="00AE2070" w:rsidRPr="00212F50" w:rsidRDefault="00AE2070" w:rsidP="00AE2070">
      <w:pPr>
        <w:ind w:firstLine="851"/>
        <w:jc w:val="both"/>
        <w:rPr>
          <w:color w:val="000000"/>
        </w:rPr>
      </w:pPr>
      <w:r w:rsidRPr="00212F50">
        <w:rPr>
          <w:rStyle w:val="apple-converted-space"/>
          <w:color w:val="000000"/>
        </w:rPr>
        <w:t>Т</w:t>
      </w:r>
      <w:r w:rsidRPr="00212F50">
        <w:rPr>
          <w:color w:val="000000"/>
        </w:rPr>
        <w:t xml:space="preserve">ехническая возможность подключения объекта к газовым сетям имеется от газопровода высокого давления, при условии строительства газопровода и установки ПРГ. </w:t>
      </w:r>
    </w:p>
    <w:p w:rsidR="00AE2070" w:rsidRPr="00212F50" w:rsidRDefault="00AE2070" w:rsidP="00AE2070">
      <w:pPr>
        <w:ind w:firstLine="426"/>
        <w:jc w:val="both"/>
        <w:rPr>
          <w:color w:val="000000"/>
        </w:rPr>
      </w:pPr>
      <w:r w:rsidRPr="00212F50">
        <w:rPr>
          <w:color w:val="000000"/>
        </w:rPr>
        <w:lastRenderedPageBreak/>
        <w:t>Для подключения необходимо обратится в филиал АО «Газпром газораспределение Оренбург» в г. Сорочинске (</w:t>
      </w:r>
      <w:proofErr w:type="spellStart"/>
      <w:r w:rsidRPr="00212F50">
        <w:rPr>
          <w:color w:val="000000"/>
        </w:rPr>
        <w:t>Сорочинскмежрайгаз</w:t>
      </w:r>
      <w:proofErr w:type="spellEnd"/>
      <w:r w:rsidRPr="00212F50">
        <w:rPr>
          <w:color w:val="000000"/>
        </w:rPr>
        <w:t>). Подключение объекта будет осуществляться в соответствии с Правилами подключения (технологического присоединения), утвержденных Постановлением Правительства РФ от 30.12.2013 года № 1314.</w:t>
      </w:r>
    </w:p>
    <w:p w:rsidR="00AE2070" w:rsidRPr="00212F50" w:rsidRDefault="00AE2070" w:rsidP="00AE2070">
      <w:pPr>
        <w:ind w:firstLine="426"/>
        <w:jc w:val="both"/>
      </w:pPr>
      <w:r w:rsidRPr="00212F50">
        <w:rPr>
          <w:color w:val="000000"/>
        </w:rPr>
        <w:t>Подключение объекта капитального строительства осуществляется в рамках договора о подключении, заключенного с правообладателем земельного участка, намеренного осуществить на нем строительство объекта капитального строительства. Плата за подключение будет определяться, исходя из параметров технологического присоединения (часового расхода газа, расстояния, давления газа и т.д.), по тарифу или стандартизированным ставкам утвержденным приказами Департамента Оренбургской области по ценам и регулированию тарифов (приказ от 15.11.2016 № 105-г/</w:t>
      </w:r>
      <w:proofErr w:type="gramStart"/>
      <w:r w:rsidRPr="00212F50">
        <w:rPr>
          <w:color w:val="000000"/>
        </w:rPr>
        <w:t>п</w:t>
      </w:r>
      <w:proofErr w:type="gramEnd"/>
      <w:r w:rsidRPr="00212F50">
        <w:rPr>
          <w:color w:val="000000"/>
        </w:rPr>
        <w:t>, от 29.12.2016 № 260-г/п).</w:t>
      </w:r>
    </w:p>
    <w:p w:rsidR="00AE2070" w:rsidRPr="00212F50" w:rsidRDefault="00AE2070" w:rsidP="00AE2070">
      <w:pPr>
        <w:pStyle w:val="Default"/>
        <w:jc w:val="both"/>
      </w:pPr>
      <w:r w:rsidRPr="00212F50">
        <w:t xml:space="preserve">      Техническая возможность подключения к электрическим сетям объекта капитального строительства, расположенного на данном земельном участке отсутствует. Для обеспечения технической возможности технологического присоединения необходимо выполнение мероприятий сетевой организацией по строительству объектов электросетевого хозяйства до границ земельного участка: строительство трансформаторной подстанции ТП-10/0,4 </w:t>
      </w:r>
      <w:proofErr w:type="spellStart"/>
      <w:r w:rsidRPr="00212F50">
        <w:t>кВ.</w:t>
      </w:r>
      <w:proofErr w:type="spellEnd"/>
      <w:r w:rsidRPr="00212F50">
        <w:t xml:space="preserve"> </w:t>
      </w:r>
    </w:p>
    <w:p w:rsidR="00AE2070" w:rsidRPr="00212F50" w:rsidRDefault="00AE2070" w:rsidP="00AE2070">
      <w:pPr>
        <w:pStyle w:val="Default"/>
        <w:jc w:val="both"/>
      </w:pPr>
      <w:proofErr w:type="gramStart"/>
      <w:r w:rsidRPr="00212F50">
        <w:t xml:space="preserve">Выдача технических условий и заключение договора на технологическое присоединение выполняется согласно «Правил технологического присоединения </w:t>
      </w:r>
      <w:proofErr w:type="spellStart"/>
      <w:r w:rsidRPr="00212F50">
        <w:t>энергопринимающих</w:t>
      </w:r>
      <w:proofErr w:type="spellEnd"/>
      <w:r w:rsidRPr="00212F50">
        <w:t xml:space="preserve"> устройств потребителей электрической энергии, объектов по производству электрической энергии, а так 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 861 от 27.12.2004 г. (в действующей редакции), далее «Правила..»</w:t>
      </w:r>
      <w:proofErr w:type="gramEnd"/>
    </w:p>
    <w:p w:rsidR="000A2A45" w:rsidRPr="00364542" w:rsidRDefault="00AE2070" w:rsidP="00364542">
      <w:pPr>
        <w:jc w:val="both"/>
        <w:rPr>
          <w:color w:val="000000"/>
        </w:rPr>
      </w:pPr>
      <w:r w:rsidRPr="00212F50">
        <w:rPr>
          <w:color w:val="000000"/>
        </w:rPr>
        <w:t xml:space="preserve">     Размер платы за технологическое присоединение будет установлен на основании разработанных конкретных технических условий в соответствии с Приказами Департамента по ценам и регулированию от 21.12.2017 № 207-э/э, от 21.12.2017 №208-э/э.</w:t>
      </w:r>
    </w:p>
    <w:p w:rsidR="00AE2070" w:rsidRPr="00212F50" w:rsidRDefault="00AE2070" w:rsidP="00AE2070">
      <w:pPr>
        <w:jc w:val="both"/>
        <w:rPr>
          <w:b/>
        </w:rPr>
      </w:pPr>
      <w:r w:rsidRPr="00212F50">
        <w:rPr>
          <w:b/>
        </w:rPr>
        <w:t>Обременение: нет</w:t>
      </w:r>
    </w:p>
    <w:p w:rsidR="00AE2070" w:rsidRPr="00212F50" w:rsidRDefault="00AE2070" w:rsidP="00AE2070">
      <w:pPr>
        <w:jc w:val="both"/>
        <w:rPr>
          <w:b/>
        </w:rPr>
      </w:pPr>
      <w:r w:rsidRPr="00212F50">
        <w:rPr>
          <w:b/>
        </w:rPr>
        <w:t xml:space="preserve">Начальная цена ежегодного размера арендной платы: </w:t>
      </w:r>
      <w:r w:rsidR="00212F50" w:rsidRPr="00212F50">
        <w:rPr>
          <w:b/>
        </w:rPr>
        <w:t>249</w:t>
      </w:r>
      <w:r w:rsidR="00364542">
        <w:rPr>
          <w:b/>
        </w:rPr>
        <w:t xml:space="preserve"> </w:t>
      </w:r>
      <w:r w:rsidR="00212F50" w:rsidRPr="00212F50">
        <w:rPr>
          <w:b/>
        </w:rPr>
        <w:t>000,00</w:t>
      </w:r>
      <w:r w:rsidRPr="00212F50">
        <w:rPr>
          <w:b/>
        </w:rPr>
        <w:t xml:space="preserve"> руб.</w:t>
      </w:r>
    </w:p>
    <w:p w:rsidR="00AE2070" w:rsidRPr="00212F50" w:rsidRDefault="00AE2070" w:rsidP="00AE2070">
      <w:pPr>
        <w:pStyle w:val="Default"/>
        <w:jc w:val="both"/>
        <w:rPr>
          <w:b/>
          <w:color w:val="auto"/>
        </w:rPr>
      </w:pPr>
      <w:r w:rsidRPr="00212F50">
        <w:rPr>
          <w:b/>
          <w:color w:val="auto"/>
        </w:rPr>
        <w:t xml:space="preserve">Шаг аукциона: </w:t>
      </w:r>
      <w:r w:rsidR="00212F50" w:rsidRPr="00212F50">
        <w:rPr>
          <w:b/>
          <w:color w:val="auto"/>
        </w:rPr>
        <w:t>7470,00</w:t>
      </w:r>
      <w:r w:rsidRPr="00212F50">
        <w:rPr>
          <w:b/>
          <w:color w:val="auto"/>
        </w:rPr>
        <w:t xml:space="preserve"> руб.</w:t>
      </w:r>
    </w:p>
    <w:p w:rsidR="00AE2070" w:rsidRPr="00212F50" w:rsidRDefault="00AE2070" w:rsidP="00AE2070">
      <w:pPr>
        <w:pStyle w:val="Default"/>
        <w:jc w:val="both"/>
        <w:rPr>
          <w:b/>
          <w:color w:val="auto"/>
        </w:rPr>
      </w:pPr>
      <w:r w:rsidRPr="00212F50">
        <w:rPr>
          <w:b/>
          <w:color w:val="auto"/>
        </w:rPr>
        <w:t xml:space="preserve">Размер задатка: </w:t>
      </w:r>
      <w:r w:rsidR="00212F50" w:rsidRPr="00212F50">
        <w:rPr>
          <w:b/>
          <w:color w:val="auto"/>
        </w:rPr>
        <w:t>249</w:t>
      </w:r>
      <w:r w:rsidR="00364542">
        <w:rPr>
          <w:b/>
          <w:color w:val="auto"/>
        </w:rPr>
        <w:t xml:space="preserve"> </w:t>
      </w:r>
      <w:r w:rsidR="00212F50" w:rsidRPr="00212F50">
        <w:rPr>
          <w:b/>
          <w:color w:val="auto"/>
        </w:rPr>
        <w:t>000</w:t>
      </w:r>
      <w:r w:rsidRPr="00212F50">
        <w:rPr>
          <w:b/>
          <w:color w:val="auto"/>
        </w:rPr>
        <w:t>,00 руб.</w:t>
      </w:r>
    </w:p>
    <w:p w:rsidR="000A2A45" w:rsidRPr="00212F50" w:rsidRDefault="00AE2070" w:rsidP="005D2E5B">
      <w:pPr>
        <w:pStyle w:val="Default"/>
        <w:jc w:val="both"/>
        <w:rPr>
          <w:b/>
          <w:color w:val="auto"/>
        </w:rPr>
      </w:pPr>
      <w:r w:rsidRPr="00212F50">
        <w:rPr>
          <w:b/>
          <w:color w:val="auto"/>
        </w:rPr>
        <w:t xml:space="preserve">Срок аренды: </w:t>
      </w:r>
      <w:r w:rsidR="00212F50" w:rsidRPr="00212F50">
        <w:rPr>
          <w:b/>
          <w:color w:val="auto"/>
        </w:rPr>
        <w:t>10 лет</w:t>
      </w:r>
    </w:p>
    <w:p w:rsidR="00212F50" w:rsidRPr="00212F50" w:rsidRDefault="00212F50" w:rsidP="005D2E5B">
      <w:pPr>
        <w:pStyle w:val="Default"/>
        <w:jc w:val="both"/>
        <w:rPr>
          <w:b/>
          <w:color w:val="auto"/>
        </w:rPr>
      </w:pPr>
    </w:p>
    <w:p w:rsidR="00487AC8" w:rsidRPr="00212F50" w:rsidRDefault="00487AC8" w:rsidP="005D2E5B">
      <w:pPr>
        <w:jc w:val="both"/>
        <w:rPr>
          <w:b/>
          <w:bCs/>
        </w:rPr>
      </w:pPr>
      <w:r w:rsidRPr="00212F50">
        <w:rPr>
          <w:b/>
        </w:rPr>
        <w:t>Прием и регистрация заявок</w:t>
      </w:r>
      <w:r w:rsidRPr="00212F50">
        <w:t xml:space="preserve"> на участие в аукционе осуществляется по адресу: Оренбургская обл., </w:t>
      </w:r>
      <w:r w:rsidR="00A00368" w:rsidRPr="00212F50">
        <w:t>Новосергиевский район</w:t>
      </w:r>
      <w:r w:rsidRPr="00212F50">
        <w:t xml:space="preserve">, </w:t>
      </w:r>
      <w:r w:rsidR="00A00368" w:rsidRPr="00212F50">
        <w:t>п</w:t>
      </w:r>
      <w:r w:rsidRPr="00212F50">
        <w:t xml:space="preserve">. </w:t>
      </w:r>
      <w:r w:rsidR="00A00368" w:rsidRPr="00212F50">
        <w:t>Новосергиевка</w:t>
      </w:r>
      <w:r w:rsidRPr="00212F50">
        <w:t xml:space="preserve">, ул. </w:t>
      </w:r>
      <w:r w:rsidR="00A00368" w:rsidRPr="00212F50">
        <w:t>Краснопартизанская</w:t>
      </w:r>
      <w:r w:rsidRPr="00212F50">
        <w:t xml:space="preserve"> д.</w:t>
      </w:r>
      <w:r w:rsidR="00A00368" w:rsidRPr="00212F50">
        <w:t>20</w:t>
      </w:r>
      <w:r w:rsidRPr="00212F50">
        <w:t xml:space="preserve"> в рабочие дни с</w:t>
      </w:r>
      <w:r w:rsidR="004C2652" w:rsidRPr="00212F50">
        <w:t xml:space="preserve"> </w:t>
      </w:r>
      <w:r w:rsidR="00212F50" w:rsidRPr="00212F50">
        <w:t>03</w:t>
      </w:r>
      <w:r w:rsidR="00C90B0A" w:rsidRPr="00212F50">
        <w:t>.0</w:t>
      </w:r>
      <w:r w:rsidR="00212F50" w:rsidRPr="00212F50">
        <w:t>7</w:t>
      </w:r>
      <w:r w:rsidR="005D2E5B" w:rsidRPr="00212F50">
        <w:t>.201</w:t>
      </w:r>
      <w:r w:rsidR="00EE6802" w:rsidRPr="00212F50">
        <w:t>8</w:t>
      </w:r>
      <w:r w:rsidR="005D2E5B" w:rsidRPr="00212F50">
        <w:t xml:space="preserve"> г. по </w:t>
      </w:r>
      <w:r w:rsidR="00212F50" w:rsidRPr="00212F50">
        <w:t>30</w:t>
      </w:r>
      <w:r w:rsidR="00C90B0A" w:rsidRPr="00212F50">
        <w:t>.07</w:t>
      </w:r>
      <w:r w:rsidR="005D2E5B" w:rsidRPr="00212F50">
        <w:t>.201</w:t>
      </w:r>
      <w:r w:rsidR="00851EAC" w:rsidRPr="00212F50">
        <w:t>8</w:t>
      </w:r>
      <w:r w:rsidR="005D2E5B" w:rsidRPr="00212F50">
        <w:t xml:space="preserve"> г. </w:t>
      </w:r>
      <w:r w:rsidR="003E2E29" w:rsidRPr="00212F50">
        <w:t>(</w:t>
      </w:r>
      <w:r w:rsidR="005D2E5B" w:rsidRPr="00212F50">
        <w:t>включительно</w:t>
      </w:r>
      <w:r w:rsidR="003E2E29" w:rsidRPr="00212F50">
        <w:t>)</w:t>
      </w:r>
      <w:r w:rsidR="005D2E5B" w:rsidRPr="00212F50">
        <w:t xml:space="preserve"> с 9</w:t>
      </w:r>
      <w:r w:rsidRPr="00212F50">
        <w:t>.00 до 1</w:t>
      </w:r>
      <w:r w:rsidR="00916091" w:rsidRPr="00212F50">
        <w:t>3</w:t>
      </w:r>
      <w:r w:rsidRPr="00212F50">
        <w:t>.00 и с 14.00 до 1</w:t>
      </w:r>
      <w:r w:rsidR="006A4330" w:rsidRPr="00212F50">
        <w:t>7</w:t>
      </w:r>
      <w:r w:rsidRPr="00212F50">
        <w:t xml:space="preserve">.00 местного времени </w:t>
      </w:r>
      <w:r w:rsidR="00CB7E1A" w:rsidRPr="00212F50">
        <w:t>(каб. № 315) Телефон для справок: 8(35339)2-4</w:t>
      </w:r>
      <w:r w:rsidR="005D2E5B" w:rsidRPr="00212F50">
        <w:t>2</w:t>
      </w:r>
      <w:r w:rsidR="00CB7E1A" w:rsidRPr="00212F50">
        <w:t>-</w:t>
      </w:r>
      <w:r w:rsidR="005D2E5B" w:rsidRPr="00212F50">
        <w:t>69, 8(35339)2-48-47</w:t>
      </w:r>
      <w:r w:rsidR="00CB7E1A" w:rsidRPr="00212F50">
        <w:t>.</w:t>
      </w:r>
    </w:p>
    <w:p w:rsidR="00487AC8" w:rsidRPr="00212F50" w:rsidRDefault="00487AC8" w:rsidP="005D2E5B">
      <w:pPr>
        <w:ind w:firstLine="426"/>
        <w:jc w:val="both"/>
      </w:pPr>
      <w:r w:rsidRPr="00212F50">
        <w:rPr>
          <w:rStyle w:val="spanheaderlot21"/>
          <w:sz w:val="24"/>
          <w:szCs w:val="24"/>
        </w:rPr>
        <w:t xml:space="preserve">Заявка на участие в аукционе </w:t>
      </w:r>
      <w:r w:rsidR="00676E42" w:rsidRPr="00212F50">
        <w:rPr>
          <w:rStyle w:val="spanheaderlot21"/>
          <w:b w:val="0"/>
          <w:sz w:val="24"/>
          <w:szCs w:val="24"/>
        </w:rPr>
        <w:t>п</w:t>
      </w:r>
      <w:r w:rsidRPr="00212F50">
        <w:rPr>
          <w:rStyle w:val="spanheaderlot21"/>
          <w:b w:val="0"/>
          <w:sz w:val="24"/>
          <w:szCs w:val="24"/>
        </w:rPr>
        <w:t>редоставляется по прилагаемой форме</w:t>
      </w:r>
      <w:r w:rsidR="0027367B" w:rsidRPr="00212F50">
        <w:rPr>
          <w:rStyle w:val="spanheaderlot21"/>
          <w:b w:val="0"/>
          <w:sz w:val="24"/>
          <w:szCs w:val="24"/>
        </w:rPr>
        <w:t>, согласно приложению №1</w:t>
      </w:r>
      <w:r w:rsidR="0027367B" w:rsidRPr="00212F50">
        <w:rPr>
          <w:rStyle w:val="apple-converted-space"/>
          <w:color w:val="000000"/>
        </w:rPr>
        <w:t> </w:t>
      </w:r>
      <w:r w:rsidR="0027367B" w:rsidRPr="00212F50">
        <w:rPr>
          <w:color w:val="000000"/>
        </w:rPr>
        <w:t>к настоящему извещению с указанием реквизитов счета для возврата задатка.</w:t>
      </w:r>
    </w:p>
    <w:p w:rsidR="00487AC8" w:rsidRPr="00212F50" w:rsidRDefault="00487AC8" w:rsidP="005D2E5B">
      <w:pPr>
        <w:ind w:firstLine="426"/>
        <w:jc w:val="both"/>
      </w:pPr>
      <w:r w:rsidRPr="00212F50">
        <w:t>Одно лицо имеет право подать только одну заявку на участие в торгах по каждому лоту.</w:t>
      </w:r>
    </w:p>
    <w:p w:rsidR="00487AC8" w:rsidRPr="00212F50" w:rsidRDefault="00487AC8" w:rsidP="005D2E5B">
      <w:pPr>
        <w:ind w:firstLine="426"/>
        <w:jc w:val="both"/>
      </w:pPr>
      <w:r w:rsidRPr="00212F50">
        <w:t>Для участия в аукционе заявители представляют в установленный в извещении о проведен</w:t>
      </w:r>
      <w:proofErr w:type="gramStart"/>
      <w:r w:rsidRPr="00212F50">
        <w:t>ии ау</w:t>
      </w:r>
      <w:proofErr w:type="gramEnd"/>
      <w:r w:rsidRPr="00212F50">
        <w:t>кциона срок следующие документы:</w:t>
      </w:r>
    </w:p>
    <w:p w:rsidR="00487AC8" w:rsidRPr="00212F50" w:rsidRDefault="00487AC8" w:rsidP="005D2E5B">
      <w:pPr>
        <w:ind w:firstLine="426"/>
        <w:jc w:val="both"/>
      </w:pPr>
      <w:r w:rsidRPr="00212F50">
        <w:t>1) заявка на участие в аукционе по установленной в извещении о проведен</w:t>
      </w:r>
      <w:proofErr w:type="gramStart"/>
      <w:r w:rsidRPr="00212F50">
        <w:t>ии ау</w:t>
      </w:r>
      <w:proofErr w:type="gramEnd"/>
      <w:r w:rsidRPr="00212F50">
        <w:t>кциона форме с указанием банковских реквизитов счета для возврата задатка;</w:t>
      </w:r>
    </w:p>
    <w:p w:rsidR="001064D9" w:rsidRPr="00212F50" w:rsidRDefault="00487AC8" w:rsidP="005D2E5B">
      <w:pPr>
        <w:ind w:firstLine="426"/>
        <w:jc w:val="both"/>
      </w:pPr>
      <w:r w:rsidRPr="00212F50">
        <w:t xml:space="preserve">2) </w:t>
      </w:r>
      <w:r w:rsidR="001064D9" w:rsidRPr="00212F50">
        <w:t>-</w:t>
      </w:r>
      <w:r w:rsidRPr="00212F50">
        <w:t>копии документов, удостоверяющих личность заявителя (для граждан);</w:t>
      </w:r>
    </w:p>
    <w:p w:rsidR="00487AC8" w:rsidRPr="00212F50" w:rsidRDefault="001064D9" w:rsidP="005D2E5B">
      <w:pPr>
        <w:ind w:firstLine="426"/>
        <w:jc w:val="both"/>
      </w:pPr>
      <w:r w:rsidRPr="00212F50">
        <w:t xml:space="preserve">    - </w:t>
      </w:r>
      <w:r w:rsidR="00A5292A" w:rsidRPr="00212F50">
        <w:t>копия приказа о назначении руководителя либо доверенность на представителя заявителя (</w:t>
      </w:r>
      <w:r w:rsidR="00114DFE" w:rsidRPr="00212F50">
        <w:t xml:space="preserve">для юридических </w:t>
      </w:r>
      <w:r w:rsidR="00A5292A" w:rsidRPr="00212F50">
        <w:t>лиц);</w:t>
      </w:r>
    </w:p>
    <w:p w:rsidR="00487AC8" w:rsidRPr="00212F50" w:rsidRDefault="00487AC8" w:rsidP="005D2E5B">
      <w:pPr>
        <w:ind w:firstLine="426"/>
        <w:jc w:val="both"/>
      </w:pPr>
      <w:r w:rsidRPr="00212F50">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w:t>
      </w:r>
      <w:r w:rsidRPr="00212F50">
        <w:lastRenderedPageBreak/>
        <w:t>иностранного государства в случае, если заявителем является иностранное юридическое лицо;</w:t>
      </w:r>
    </w:p>
    <w:p w:rsidR="00487AC8" w:rsidRPr="00212F50" w:rsidRDefault="00487AC8" w:rsidP="005D2E5B">
      <w:pPr>
        <w:ind w:firstLine="426"/>
        <w:jc w:val="both"/>
      </w:pPr>
      <w:r w:rsidRPr="00212F50">
        <w:t>4) документы, подтверждающие внесение задатка.</w:t>
      </w:r>
    </w:p>
    <w:p w:rsidR="00E27076" w:rsidRPr="00212F50" w:rsidRDefault="00487AC8" w:rsidP="005D2E5B">
      <w:pPr>
        <w:tabs>
          <w:tab w:val="left" w:pos="6663"/>
        </w:tabs>
        <w:jc w:val="both"/>
      </w:pPr>
      <w:r w:rsidRPr="00212F50">
        <w:t>Представление документов, подтверждающих внесение задатка, признается заключением соглашения о задатке.</w:t>
      </w:r>
    </w:p>
    <w:p w:rsidR="00E27076" w:rsidRPr="00212F50" w:rsidRDefault="00E27076" w:rsidP="005D2E5B">
      <w:pPr>
        <w:tabs>
          <w:tab w:val="left" w:pos="6663"/>
        </w:tabs>
        <w:jc w:val="both"/>
        <w:rPr>
          <w:b/>
        </w:rPr>
      </w:pPr>
      <w:r w:rsidRPr="00212F50">
        <w:rPr>
          <w:b/>
        </w:rPr>
        <w:t>Реквизиты  для перечисления задатка по аукционам за землю:</w:t>
      </w:r>
    </w:p>
    <w:p w:rsidR="00E27076" w:rsidRPr="00212F50" w:rsidRDefault="00E27076" w:rsidP="005D2E5B">
      <w:pPr>
        <w:jc w:val="both"/>
        <w:rPr>
          <w:b/>
        </w:rPr>
      </w:pPr>
    </w:p>
    <w:p w:rsidR="00E27076" w:rsidRPr="00212F50" w:rsidRDefault="00E27076" w:rsidP="005D2E5B">
      <w:pPr>
        <w:jc w:val="both"/>
      </w:pPr>
      <w:r w:rsidRPr="00212F50">
        <w:t>ИНН 5636006906       КПП 563601001</w:t>
      </w:r>
    </w:p>
    <w:p w:rsidR="00E27076" w:rsidRPr="00212F50" w:rsidRDefault="00E27076" w:rsidP="005D2E5B">
      <w:pPr>
        <w:jc w:val="both"/>
      </w:pPr>
      <w:r w:rsidRPr="00212F50">
        <w:t>БИК 045354816</w:t>
      </w:r>
    </w:p>
    <w:p w:rsidR="00E27076" w:rsidRPr="00212F50" w:rsidRDefault="00E27076" w:rsidP="005D2E5B">
      <w:pPr>
        <w:jc w:val="both"/>
      </w:pPr>
      <w:proofErr w:type="gramStart"/>
      <w:r w:rsidRPr="00212F50">
        <w:t>р</w:t>
      </w:r>
      <w:proofErr w:type="gramEnd"/>
      <w:r w:rsidRPr="00212F50">
        <w:t>/с 40302810605030000001</w:t>
      </w:r>
    </w:p>
    <w:p w:rsidR="00E27076" w:rsidRPr="00212F50" w:rsidRDefault="00E27076" w:rsidP="005D2E5B">
      <w:pPr>
        <w:jc w:val="both"/>
      </w:pPr>
      <w:r w:rsidRPr="00212F50">
        <w:t>к/с 30101810000000000816</w:t>
      </w:r>
    </w:p>
    <w:p w:rsidR="00E27076" w:rsidRPr="00212F50" w:rsidRDefault="00E27076" w:rsidP="005D2E5B">
      <w:pPr>
        <w:jc w:val="both"/>
      </w:pPr>
      <w:r w:rsidRPr="00212F50">
        <w:t>Банк  -   Оренбургский РФ АО «</w:t>
      </w:r>
      <w:proofErr w:type="spellStart"/>
      <w:r w:rsidRPr="00212F50">
        <w:t>Россельхозбанк</w:t>
      </w:r>
      <w:proofErr w:type="spellEnd"/>
      <w:r w:rsidRPr="00212F50">
        <w:t xml:space="preserve">»  </w:t>
      </w:r>
      <w:proofErr w:type="spellStart"/>
      <w:r w:rsidRPr="00212F50">
        <w:t>г</w:t>
      </w:r>
      <w:proofErr w:type="gramStart"/>
      <w:r w:rsidRPr="00212F50">
        <w:t>.О</w:t>
      </w:r>
      <w:proofErr w:type="gramEnd"/>
      <w:r w:rsidRPr="00212F50">
        <w:t>ренбург</w:t>
      </w:r>
      <w:proofErr w:type="spellEnd"/>
    </w:p>
    <w:p w:rsidR="00E27076" w:rsidRPr="00212F50" w:rsidRDefault="00E27076" w:rsidP="005D2E5B">
      <w:pPr>
        <w:jc w:val="both"/>
      </w:pPr>
      <w:r w:rsidRPr="00212F50">
        <w:t xml:space="preserve">Получатель -  Финансовый отдел администрации муниципального образования «Новосергиевский район Оренбургской области»  (Администрация  Новосергиевского района (СВР)  </w:t>
      </w:r>
      <w:proofErr w:type="spellStart"/>
      <w:r w:rsidRPr="00212F50">
        <w:t>лс</w:t>
      </w:r>
      <w:proofErr w:type="spellEnd"/>
      <w:r w:rsidRPr="00212F50">
        <w:t xml:space="preserve"> 014.03.001.0)</w:t>
      </w:r>
    </w:p>
    <w:p w:rsidR="00E27076" w:rsidRPr="00212F50" w:rsidRDefault="00E27076" w:rsidP="005D2E5B">
      <w:pPr>
        <w:jc w:val="both"/>
        <w:rPr>
          <w:b/>
        </w:rPr>
      </w:pPr>
    </w:p>
    <w:p w:rsidR="00487AC8" w:rsidRPr="00212F50" w:rsidRDefault="00487AC8" w:rsidP="005D2E5B">
      <w:pPr>
        <w:tabs>
          <w:tab w:val="left" w:pos="6663"/>
        </w:tabs>
        <w:jc w:val="both"/>
      </w:pPr>
      <w:r w:rsidRPr="00212F50">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487AC8" w:rsidRPr="00212F50" w:rsidRDefault="00487AC8" w:rsidP="005D2E5B">
      <w:pPr>
        <w:ind w:firstLine="426"/>
        <w:jc w:val="both"/>
      </w:pPr>
      <w:r w:rsidRPr="00212F50">
        <w:t>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5A6EE5" w:rsidRPr="00212F50" w:rsidRDefault="00487AC8" w:rsidP="005D2E5B">
      <w:pPr>
        <w:ind w:firstLine="426"/>
        <w:jc w:val="both"/>
      </w:pPr>
      <w:r w:rsidRPr="00212F50">
        <w:t xml:space="preserve">Заявитель, признанный участником аукциона, становится участником аукциона </w:t>
      </w:r>
      <w:proofErr w:type="gramStart"/>
      <w:r w:rsidRPr="00212F50">
        <w:t>с даты подписания</w:t>
      </w:r>
      <w:proofErr w:type="gramEnd"/>
      <w:r w:rsidRPr="00212F50">
        <w:t xml:space="preserve">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Рассмотрение заявок участников аукциона проводится по месту проведения аукциона </w:t>
      </w:r>
      <w:r w:rsidR="00212F50" w:rsidRPr="00212F50">
        <w:t>31</w:t>
      </w:r>
      <w:r w:rsidR="00245F0C" w:rsidRPr="00212F50">
        <w:t>.0</w:t>
      </w:r>
      <w:r w:rsidR="00C90B0A" w:rsidRPr="00212F50">
        <w:t>7</w:t>
      </w:r>
      <w:r w:rsidR="00245F0C" w:rsidRPr="00212F50">
        <w:t>.2018г</w:t>
      </w:r>
      <w:r w:rsidRPr="00212F50">
        <w:t>. в 1</w:t>
      </w:r>
      <w:r w:rsidR="006A4330" w:rsidRPr="00212F50">
        <w:t>0</w:t>
      </w:r>
      <w:r w:rsidRPr="00212F50">
        <w:t xml:space="preserve"> час. 00 мин.</w:t>
      </w:r>
    </w:p>
    <w:p w:rsidR="00A8295F" w:rsidRPr="00212F50" w:rsidRDefault="00A8295F" w:rsidP="00A8295F">
      <w:pPr>
        <w:jc w:val="both"/>
        <w:rPr>
          <w:b/>
        </w:rPr>
      </w:pPr>
      <w:r w:rsidRPr="00212F50">
        <w:rPr>
          <w:b/>
        </w:rPr>
        <w:t>Порядок проведения аукциона:</w:t>
      </w:r>
    </w:p>
    <w:p w:rsidR="00A8295F" w:rsidRPr="00212F50" w:rsidRDefault="00A8295F" w:rsidP="00A8295F">
      <w:pPr>
        <w:jc w:val="both"/>
        <w:rPr>
          <w:color w:val="000000"/>
        </w:rPr>
      </w:pPr>
      <w:r w:rsidRPr="00212F50">
        <w:rPr>
          <w:b/>
        </w:rPr>
        <w:t xml:space="preserve"> </w:t>
      </w:r>
      <w:r w:rsidRPr="00212F50">
        <w:rPr>
          <w:color w:val="000000"/>
        </w:rPr>
        <w:t>1. Аукцион, открытый по форме подачи предложений о цене, проводится в следующем порядке:</w:t>
      </w:r>
    </w:p>
    <w:p w:rsidR="00A8295F" w:rsidRPr="00212F50" w:rsidRDefault="00A8295F" w:rsidP="00A8295F">
      <w:pPr>
        <w:jc w:val="both"/>
        <w:rPr>
          <w:color w:val="000000"/>
        </w:rPr>
      </w:pPr>
      <w:r w:rsidRPr="00212F50">
        <w:rPr>
          <w:color w:val="000000"/>
        </w:rPr>
        <w:t xml:space="preserve"> а) аукцион ведет аукционист;</w:t>
      </w:r>
    </w:p>
    <w:p w:rsidR="00A8295F" w:rsidRPr="00212F50" w:rsidRDefault="00A8295F" w:rsidP="00A8295F">
      <w:pPr>
        <w:jc w:val="both"/>
        <w:rPr>
          <w:color w:val="000000"/>
        </w:rPr>
      </w:pPr>
      <w:r w:rsidRPr="00212F50">
        <w:rPr>
          <w:color w:val="000000"/>
        </w:rPr>
        <w:t xml:space="preserve"> б) аукцион начинается с оглашения аукционистом наименования, основных характеристик и начальной цены земельного участка, "шага аукциона" и порядка проведения аукциона.</w:t>
      </w:r>
    </w:p>
    <w:p w:rsidR="00A8295F" w:rsidRPr="00212F50" w:rsidRDefault="00A8295F" w:rsidP="00A8295F">
      <w:pPr>
        <w:jc w:val="both"/>
        <w:rPr>
          <w:color w:val="000000"/>
        </w:rPr>
      </w:pPr>
      <w:r w:rsidRPr="00212F50">
        <w:rPr>
          <w:color w:val="000000"/>
        </w:rPr>
        <w:t xml:space="preserve"> "Шаг аукциона" устанавливается в размере  3 процентов начальной цены земельного участка и не изменяется в течение всего аукциона;</w:t>
      </w:r>
    </w:p>
    <w:p w:rsidR="00A8295F" w:rsidRPr="00212F50" w:rsidRDefault="00A8295F" w:rsidP="00A8295F">
      <w:pPr>
        <w:jc w:val="both"/>
        <w:rPr>
          <w:color w:val="000000"/>
        </w:rPr>
      </w:pPr>
      <w:r w:rsidRPr="00212F50">
        <w:rPr>
          <w:color w:val="000000"/>
        </w:rPr>
        <w:t xml:space="preserve"> в) участникам аукциона выдаются пронумерованные карточки, которые они </w:t>
      </w:r>
      <w:r w:rsidRPr="00212F50">
        <w:rPr>
          <w:b/>
          <w:bCs/>
          <w:color w:val="000000"/>
          <w:u w:val="single"/>
        </w:rPr>
        <w:t>поднимают после оглашения аукционистом начальной цены</w:t>
      </w:r>
      <w:r w:rsidRPr="00212F50">
        <w:rPr>
          <w:color w:val="000000"/>
        </w:rPr>
        <w:t xml:space="preserve"> и каждой очередной цены </w:t>
      </w:r>
      <w:r w:rsidRPr="00212F50">
        <w:rPr>
          <w:b/>
          <w:bCs/>
          <w:color w:val="000000"/>
          <w:u w:val="single"/>
        </w:rPr>
        <w:t xml:space="preserve">в случае, если готовы заключить договор аренды земельного участка </w:t>
      </w:r>
      <w:r w:rsidRPr="00212F50">
        <w:rPr>
          <w:color w:val="000000"/>
        </w:rPr>
        <w:t>и заключить договор аренды при условии расчета в течени</w:t>
      </w:r>
      <w:proofErr w:type="gramStart"/>
      <w:r w:rsidRPr="00212F50">
        <w:rPr>
          <w:color w:val="000000"/>
        </w:rPr>
        <w:t>и</w:t>
      </w:r>
      <w:proofErr w:type="gramEnd"/>
      <w:r w:rsidRPr="00212F50">
        <w:rPr>
          <w:color w:val="000000"/>
        </w:rPr>
        <w:t xml:space="preserve"> 5-ти банковских дней. </w:t>
      </w:r>
    </w:p>
    <w:p w:rsidR="00A8295F" w:rsidRPr="00212F50" w:rsidRDefault="00A8295F" w:rsidP="00A8295F">
      <w:pPr>
        <w:jc w:val="both"/>
        <w:rPr>
          <w:color w:val="000000"/>
        </w:rPr>
      </w:pPr>
      <w:r w:rsidRPr="00212F50">
        <w:rPr>
          <w:color w:val="000000"/>
        </w:rPr>
        <w:t xml:space="preserve"> г) каждую последующую цену аукционист назначает путем увеличения текущей цены на "шаг аукциона". </w:t>
      </w:r>
      <w:r w:rsidRPr="00212F50">
        <w:rPr>
          <w:b/>
          <w:bCs/>
          <w:color w:val="000000"/>
          <w:u w:val="single"/>
        </w:rPr>
        <w:t>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w:t>
      </w:r>
      <w:r w:rsidRPr="00212F50">
        <w:rPr>
          <w:color w:val="000000"/>
        </w:rPr>
        <w:t>. Затем аукционист объявляет следующую цену в соответствии с "шагом аукциона";</w:t>
      </w:r>
    </w:p>
    <w:p w:rsidR="00A8295F" w:rsidRPr="00212F50" w:rsidRDefault="00A8295F" w:rsidP="00A8295F">
      <w:pPr>
        <w:jc w:val="both"/>
        <w:rPr>
          <w:b/>
          <w:bCs/>
          <w:color w:val="000000"/>
          <w:u w:val="single"/>
        </w:rPr>
      </w:pPr>
      <w:r w:rsidRPr="00212F50">
        <w:rPr>
          <w:color w:val="000000"/>
        </w:rPr>
        <w:t xml:space="preserve"> д) при отсутствии участников аукциона, готовых заключить договор аренды  земельного участка соответствии с названной аукционистом размером платы, аукционист повторяет размер платы </w:t>
      </w:r>
      <w:r w:rsidRPr="00212F50">
        <w:rPr>
          <w:b/>
          <w:bCs/>
          <w:color w:val="000000"/>
          <w:u w:val="single"/>
        </w:rPr>
        <w:t>3 раза.</w:t>
      </w:r>
    </w:p>
    <w:p w:rsidR="00A8295F" w:rsidRPr="00212F50" w:rsidRDefault="00A8295F" w:rsidP="00A8295F">
      <w:pPr>
        <w:jc w:val="both"/>
        <w:rPr>
          <w:color w:val="000000"/>
        </w:rPr>
      </w:pPr>
      <w:r w:rsidRPr="00212F50">
        <w:rPr>
          <w:color w:val="000000"/>
        </w:rPr>
        <w:t xml:space="preserve"> Если после троекратного объявления очередной цены ни один из участников аукциона не поднял карточку, аукцион завершается.</w:t>
      </w:r>
    </w:p>
    <w:p w:rsidR="00A8295F" w:rsidRPr="00212F50" w:rsidRDefault="00A8295F" w:rsidP="00A8295F">
      <w:pPr>
        <w:jc w:val="both"/>
        <w:rPr>
          <w:color w:val="000000"/>
        </w:rPr>
      </w:pPr>
    </w:p>
    <w:p w:rsidR="00A8295F" w:rsidRPr="00212F50" w:rsidRDefault="00A8295F" w:rsidP="00A8295F">
      <w:pPr>
        <w:jc w:val="both"/>
        <w:rPr>
          <w:color w:val="000000"/>
        </w:rPr>
      </w:pPr>
      <w:r w:rsidRPr="00212F50">
        <w:rPr>
          <w:color w:val="000000"/>
        </w:rPr>
        <w:t xml:space="preserve"> </w:t>
      </w:r>
      <w:r w:rsidRPr="00212F50">
        <w:rPr>
          <w:b/>
          <w:bCs/>
          <w:color w:val="000000"/>
          <w:u w:val="single"/>
        </w:rPr>
        <w:t>Победителем аукциона признается тот участник аукциона, номер билета которого был назван аукционистом последним</w:t>
      </w:r>
      <w:r w:rsidRPr="00212F50">
        <w:rPr>
          <w:color w:val="000000"/>
        </w:rPr>
        <w:t>;</w:t>
      </w:r>
    </w:p>
    <w:p w:rsidR="00A8295F" w:rsidRPr="00212F50" w:rsidRDefault="00A8295F" w:rsidP="00A8295F">
      <w:pPr>
        <w:jc w:val="both"/>
        <w:rPr>
          <w:color w:val="000000"/>
        </w:rPr>
      </w:pPr>
    </w:p>
    <w:p w:rsidR="00A8295F" w:rsidRPr="00212F50" w:rsidRDefault="00A8295F" w:rsidP="00A8295F">
      <w:pPr>
        <w:jc w:val="both"/>
        <w:rPr>
          <w:color w:val="000000"/>
        </w:rPr>
      </w:pPr>
      <w:r w:rsidRPr="00212F50">
        <w:rPr>
          <w:color w:val="000000"/>
        </w:rPr>
        <w:t xml:space="preserve"> е) по завершен</w:t>
      </w:r>
      <w:proofErr w:type="gramStart"/>
      <w:r w:rsidRPr="00212F50">
        <w:rPr>
          <w:color w:val="000000"/>
        </w:rPr>
        <w:t>ии ау</w:t>
      </w:r>
      <w:proofErr w:type="gramEnd"/>
      <w:r w:rsidRPr="00212F50">
        <w:rPr>
          <w:color w:val="000000"/>
        </w:rPr>
        <w:t xml:space="preserve">кциона </w:t>
      </w:r>
      <w:r w:rsidRPr="00212F50">
        <w:rPr>
          <w:b/>
          <w:bCs/>
          <w:color w:val="000000"/>
          <w:u w:val="single"/>
        </w:rPr>
        <w:t>аукционист объявляет о продаже права аренды на земельный участок и называет сумму годовой арендной платы земельного участка</w:t>
      </w:r>
      <w:r w:rsidRPr="00212F50">
        <w:rPr>
          <w:color w:val="000000"/>
        </w:rPr>
        <w:t xml:space="preserve"> и номер карточки победителя аукциона.</w:t>
      </w:r>
    </w:p>
    <w:p w:rsidR="00A8295F" w:rsidRPr="00212F50" w:rsidRDefault="00A8295F" w:rsidP="00A8295F">
      <w:pPr>
        <w:jc w:val="both"/>
        <w:rPr>
          <w:color w:val="000000"/>
        </w:rPr>
      </w:pPr>
    </w:p>
    <w:p w:rsidR="00A8295F" w:rsidRPr="00212F50" w:rsidRDefault="00A8295F" w:rsidP="00A8295F">
      <w:pPr>
        <w:widowControl w:val="0"/>
        <w:jc w:val="both"/>
      </w:pPr>
      <w:r w:rsidRPr="00212F50">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(приложение № 2).</w:t>
      </w:r>
    </w:p>
    <w:p w:rsidR="00A8295F" w:rsidRPr="00212F50" w:rsidRDefault="00A8295F" w:rsidP="00A8295F">
      <w:pPr>
        <w:widowControl w:val="0"/>
        <w:autoSpaceDE w:val="0"/>
        <w:ind w:firstLine="426"/>
        <w:jc w:val="both"/>
      </w:pPr>
      <w:r w:rsidRPr="00212F50">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8295F" w:rsidRPr="00212F50" w:rsidRDefault="00A8295F" w:rsidP="00A8295F">
      <w:pPr>
        <w:widowControl w:val="0"/>
        <w:autoSpaceDE w:val="0"/>
        <w:ind w:firstLine="540"/>
        <w:jc w:val="both"/>
      </w:pPr>
      <w:r w:rsidRPr="00212F50">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w:t>
      </w:r>
      <w:proofErr w:type="gramStart"/>
      <w:r w:rsidRPr="00212F50">
        <w:t>орган</w:t>
      </w:r>
      <w:proofErr w:type="gramEnd"/>
      <w:r w:rsidRPr="00212F50">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A8295F" w:rsidRPr="00212F50" w:rsidRDefault="00A8295F" w:rsidP="005D2E5B">
      <w:pPr>
        <w:ind w:firstLine="426"/>
        <w:jc w:val="both"/>
        <w:rPr>
          <w:b/>
        </w:rPr>
      </w:pPr>
    </w:p>
    <w:p w:rsidR="00E27076" w:rsidRPr="00212F50" w:rsidRDefault="00E27076" w:rsidP="00E27076">
      <w:pPr>
        <w:widowControl w:val="0"/>
        <w:ind w:left="7655" w:firstLine="426"/>
        <w:jc w:val="both"/>
      </w:pPr>
    </w:p>
    <w:p w:rsidR="00E27076" w:rsidRPr="00212F50" w:rsidRDefault="00E27076" w:rsidP="00676E42">
      <w:pPr>
        <w:widowControl w:val="0"/>
        <w:jc w:val="both"/>
        <w:rPr>
          <w:b/>
        </w:rPr>
      </w:pPr>
      <w:r w:rsidRPr="00212F50">
        <w:rPr>
          <w:b/>
        </w:rPr>
        <w:t>Приложение</w:t>
      </w:r>
      <w:r w:rsidR="00676E42" w:rsidRPr="00212F50">
        <w:rPr>
          <w:b/>
        </w:rPr>
        <w:t xml:space="preserve"> №1</w:t>
      </w:r>
    </w:p>
    <w:p w:rsidR="00487AC8" w:rsidRPr="00212F50" w:rsidRDefault="00487AC8" w:rsidP="00487AC8">
      <w:pPr>
        <w:widowControl w:val="0"/>
        <w:ind w:firstLine="426"/>
        <w:jc w:val="both"/>
      </w:pPr>
    </w:p>
    <w:p w:rsidR="00E27076" w:rsidRPr="00212F50" w:rsidRDefault="00E27076" w:rsidP="00487AC8">
      <w:pPr>
        <w:widowControl w:val="0"/>
        <w:ind w:firstLine="426"/>
        <w:jc w:val="both"/>
      </w:pPr>
    </w:p>
    <w:p w:rsidR="00E27076" w:rsidRPr="00212F50" w:rsidRDefault="00E27076" w:rsidP="00E27076">
      <w:pPr>
        <w:jc w:val="right"/>
        <w:rPr>
          <w:bCs/>
        </w:rPr>
      </w:pPr>
      <w:r w:rsidRPr="00212F50">
        <w:rPr>
          <w:bCs/>
        </w:rPr>
        <w:t xml:space="preserve">                                                                                               В   администрацию  Новосергиевского района</w:t>
      </w:r>
    </w:p>
    <w:p w:rsidR="00E27076" w:rsidRPr="00212F50" w:rsidRDefault="00E27076" w:rsidP="00E27076">
      <w:pPr>
        <w:jc w:val="right"/>
        <w:rPr>
          <w:bCs/>
        </w:rPr>
      </w:pPr>
      <w:r w:rsidRPr="00212F50">
        <w:rPr>
          <w:bCs/>
        </w:rPr>
        <w:t>Оренбургской  области</w:t>
      </w:r>
    </w:p>
    <w:p w:rsidR="00E27076" w:rsidRPr="00212F50" w:rsidRDefault="00E27076" w:rsidP="00E27076">
      <w:pPr>
        <w:jc w:val="right"/>
      </w:pPr>
    </w:p>
    <w:p w:rsidR="00E27076" w:rsidRPr="00212F50" w:rsidRDefault="00E27076" w:rsidP="00C90B0A">
      <w:pPr>
        <w:tabs>
          <w:tab w:val="left" w:pos="9637"/>
        </w:tabs>
        <w:jc w:val="center"/>
      </w:pPr>
      <w:proofErr w:type="gramStart"/>
      <w:r w:rsidRPr="00212F50">
        <w:t>З</w:t>
      </w:r>
      <w:proofErr w:type="gramEnd"/>
      <w:r w:rsidRPr="00212F50">
        <w:t xml:space="preserve"> А Я В К А</w:t>
      </w:r>
    </w:p>
    <w:p w:rsidR="00E27076" w:rsidRPr="00212F50" w:rsidRDefault="00E27076" w:rsidP="00C90B0A">
      <w:pPr>
        <w:tabs>
          <w:tab w:val="left" w:pos="9637"/>
        </w:tabs>
        <w:jc w:val="center"/>
      </w:pPr>
      <w:r w:rsidRPr="00212F50">
        <w:t>на участие в аукционе</w:t>
      </w:r>
    </w:p>
    <w:p w:rsidR="00E27076" w:rsidRPr="00212F50" w:rsidRDefault="00E27076" w:rsidP="00C90B0A">
      <w:pPr>
        <w:tabs>
          <w:tab w:val="left" w:pos="9637"/>
        </w:tabs>
        <w:jc w:val="center"/>
      </w:pPr>
    </w:p>
    <w:p w:rsidR="00E27076" w:rsidRPr="00212F50" w:rsidRDefault="00E27076" w:rsidP="00E27076">
      <w:pPr>
        <w:tabs>
          <w:tab w:val="left" w:pos="9637"/>
        </w:tabs>
        <w:jc w:val="both"/>
      </w:pPr>
      <w:r w:rsidRPr="00212F50">
        <w:t>Заявитель  __________________________________________________________________________________</w:t>
      </w:r>
      <w:r w:rsidR="001C44BF" w:rsidRPr="00212F50">
        <w:t>_____________________________________________________________________</w:t>
      </w:r>
    </w:p>
    <w:p w:rsidR="00E27076" w:rsidRPr="00212F50" w:rsidRDefault="00A5292A" w:rsidP="00E27076">
      <w:pPr>
        <w:tabs>
          <w:tab w:val="left" w:pos="9637"/>
        </w:tabs>
        <w:jc w:val="both"/>
      </w:pPr>
      <w:r w:rsidRPr="00212F50">
        <w:t xml:space="preserve">   (фамилия, имя, отчество лица; наименование юр. лица</w:t>
      </w:r>
      <w:r w:rsidR="00E27076" w:rsidRPr="00212F50">
        <w:t xml:space="preserve"> подающего заявку)</w:t>
      </w:r>
    </w:p>
    <w:p w:rsidR="00E27076" w:rsidRPr="00212F50" w:rsidRDefault="00E27076" w:rsidP="00E27076">
      <w:pPr>
        <w:tabs>
          <w:tab w:val="left" w:pos="9637"/>
        </w:tabs>
        <w:jc w:val="center"/>
      </w:pPr>
      <w:r w:rsidRPr="00212F50">
        <w:t>_____________________________________________</w:t>
      </w:r>
      <w:r w:rsidR="001C44BF" w:rsidRPr="00212F50">
        <w:t>___________________________________________</w:t>
      </w:r>
      <w:r w:rsidRPr="00212F50">
        <w:t>___________________( паспортные данные физического  лиц</w:t>
      </w:r>
      <w:proofErr w:type="gramStart"/>
      <w:r w:rsidRPr="00212F50">
        <w:t>а</w:t>
      </w:r>
      <w:r w:rsidR="00A5292A" w:rsidRPr="00212F50">
        <w:t>(</w:t>
      </w:r>
      <w:proofErr w:type="gramEnd"/>
      <w:r w:rsidR="00A5292A" w:rsidRPr="00212F50">
        <w:t xml:space="preserve"> реквизиты доверенности представителя юр.лица)</w:t>
      </w:r>
      <w:r w:rsidRPr="00212F50">
        <w:t>)</w:t>
      </w:r>
    </w:p>
    <w:p w:rsidR="00E27076" w:rsidRPr="00212F50" w:rsidRDefault="00E27076" w:rsidP="00E27076">
      <w:pPr>
        <w:tabs>
          <w:tab w:val="left" w:pos="9637"/>
        </w:tabs>
        <w:jc w:val="both"/>
      </w:pPr>
      <w:r w:rsidRPr="00212F50">
        <w:t>________________________________________________________________________________________________</w:t>
      </w:r>
      <w:r w:rsidR="001C44BF" w:rsidRPr="00212F50">
        <w:t>_________________________________________________________</w:t>
      </w:r>
    </w:p>
    <w:p w:rsidR="00E27076" w:rsidRPr="00212F50" w:rsidRDefault="00E27076" w:rsidP="00E27076">
      <w:pPr>
        <w:tabs>
          <w:tab w:val="left" w:pos="9637"/>
        </w:tabs>
        <w:jc w:val="both"/>
      </w:pPr>
    </w:p>
    <w:p w:rsidR="00E27076" w:rsidRPr="00212F50" w:rsidRDefault="00E27076" w:rsidP="00E27076">
      <w:pPr>
        <w:tabs>
          <w:tab w:val="left" w:pos="9637"/>
        </w:tabs>
        <w:jc w:val="both"/>
      </w:pPr>
      <w:r w:rsidRPr="00212F50">
        <w:t>____________________________________________________________________________________________</w:t>
      </w:r>
      <w:r w:rsidR="004172FA" w:rsidRPr="00212F50">
        <w:t>___________________________________________________________</w:t>
      </w:r>
    </w:p>
    <w:p w:rsidR="00E27076" w:rsidRPr="00212F50" w:rsidRDefault="00E27076" w:rsidP="00E27076">
      <w:pPr>
        <w:tabs>
          <w:tab w:val="left" w:pos="9637"/>
        </w:tabs>
        <w:jc w:val="center"/>
      </w:pPr>
      <w:r w:rsidRPr="00212F50">
        <w:t>( адрес регистрации по месту жительства</w:t>
      </w:r>
      <w:r w:rsidR="00A5292A" w:rsidRPr="00212F50">
        <w:t xml:space="preserve"> (регистрации юр</w:t>
      </w:r>
      <w:proofErr w:type="gramStart"/>
      <w:r w:rsidR="00A5292A" w:rsidRPr="00212F50">
        <w:t>.л</w:t>
      </w:r>
      <w:proofErr w:type="gramEnd"/>
      <w:r w:rsidR="00A5292A" w:rsidRPr="00212F50">
        <w:t>ица)</w:t>
      </w:r>
      <w:r w:rsidRPr="00212F50">
        <w:t>, телефон)</w:t>
      </w:r>
      <w:r w:rsidR="00A5292A" w:rsidRPr="00212F50">
        <w:t>)</w:t>
      </w:r>
    </w:p>
    <w:p w:rsidR="00E27076" w:rsidRPr="00212F50" w:rsidRDefault="00E27076" w:rsidP="00E27076">
      <w:pPr>
        <w:tabs>
          <w:tab w:val="left" w:pos="9637"/>
        </w:tabs>
        <w:jc w:val="both"/>
      </w:pPr>
    </w:p>
    <w:p w:rsidR="00E27076" w:rsidRPr="00212F50" w:rsidRDefault="00E27076" w:rsidP="00E27076">
      <w:pPr>
        <w:tabs>
          <w:tab w:val="left" w:pos="9637"/>
        </w:tabs>
        <w:spacing w:line="360" w:lineRule="auto"/>
        <w:jc w:val="both"/>
      </w:pPr>
      <w:r w:rsidRPr="00212F50">
        <w:t>Банковские реквизиты Заявителя для возврата задатка:</w:t>
      </w:r>
    </w:p>
    <w:p w:rsidR="00E27076" w:rsidRPr="00212F50" w:rsidRDefault="00E27076" w:rsidP="00E27076">
      <w:pPr>
        <w:tabs>
          <w:tab w:val="left" w:pos="9637"/>
        </w:tabs>
        <w:spacing w:line="360" w:lineRule="auto"/>
        <w:jc w:val="both"/>
      </w:pPr>
      <w:r w:rsidRPr="00212F50">
        <w:t>_________________________________________________________________________________________</w:t>
      </w:r>
      <w:r w:rsidR="001C44BF" w:rsidRPr="00212F50">
        <w:t>_________________________________________________________________</w:t>
      </w:r>
    </w:p>
    <w:p w:rsidR="00E27076" w:rsidRPr="00212F50" w:rsidRDefault="00E27076" w:rsidP="00E27076">
      <w:pPr>
        <w:tabs>
          <w:tab w:val="left" w:pos="9637"/>
        </w:tabs>
        <w:jc w:val="both"/>
      </w:pPr>
      <w:r w:rsidRPr="00212F50">
        <w:lastRenderedPageBreak/>
        <w:t>_________________________________________________________________________________________</w:t>
      </w:r>
      <w:r w:rsidR="001C44BF" w:rsidRPr="00212F50">
        <w:t>_________________________________________________________________</w:t>
      </w:r>
    </w:p>
    <w:p w:rsidR="00E27076" w:rsidRPr="00212F50" w:rsidRDefault="00E27076" w:rsidP="00E27076">
      <w:pPr>
        <w:tabs>
          <w:tab w:val="left" w:pos="9637"/>
        </w:tabs>
        <w:jc w:val="both"/>
      </w:pPr>
    </w:p>
    <w:p w:rsidR="00E27076" w:rsidRPr="00212F50" w:rsidRDefault="00E27076" w:rsidP="00E27076">
      <w:pPr>
        <w:tabs>
          <w:tab w:val="left" w:pos="9637"/>
        </w:tabs>
        <w:spacing w:line="360" w:lineRule="auto"/>
        <w:jc w:val="both"/>
      </w:pPr>
      <w:r w:rsidRPr="00212F50">
        <w:t>принимая решение об участии в аукционе по продаже (права собственности, права аренды)  земельного участка,  расположенного по адресу:</w:t>
      </w:r>
    </w:p>
    <w:p w:rsidR="00E27076" w:rsidRPr="00212F50" w:rsidRDefault="00E27076" w:rsidP="00E27076">
      <w:pPr>
        <w:tabs>
          <w:tab w:val="left" w:pos="9637"/>
        </w:tabs>
        <w:spacing w:line="360" w:lineRule="auto"/>
        <w:jc w:val="both"/>
      </w:pPr>
      <w:r w:rsidRPr="00212F50">
        <w:t>___________________________________________________________________________________________</w:t>
      </w:r>
      <w:r w:rsidR="004172FA" w:rsidRPr="00212F50">
        <w:t>____________________________________________________________</w:t>
      </w:r>
    </w:p>
    <w:p w:rsidR="00E27076" w:rsidRPr="00212F50" w:rsidRDefault="00E27076" w:rsidP="00E27076">
      <w:pPr>
        <w:tabs>
          <w:tab w:val="left" w:pos="9637"/>
        </w:tabs>
        <w:spacing w:line="360" w:lineRule="auto"/>
        <w:jc w:val="both"/>
      </w:pPr>
      <w:r w:rsidRPr="00212F50">
        <w:t>_______________________________________________________________</w:t>
      </w:r>
      <w:r w:rsidR="004172FA" w:rsidRPr="00212F50">
        <w:t>______________</w:t>
      </w:r>
    </w:p>
    <w:p w:rsidR="00E27076" w:rsidRPr="00212F50" w:rsidRDefault="00E27076" w:rsidP="00E27076">
      <w:pPr>
        <w:tabs>
          <w:tab w:val="left" w:pos="9637"/>
        </w:tabs>
        <w:jc w:val="both"/>
      </w:pPr>
      <w:r w:rsidRPr="00212F50">
        <w:t>площадь____________________</w:t>
      </w:r>
      <w:proofErr w:type="spellStart"/>
      <w:r w:rsidRPr="00212F50">
        <w:t>кв.м</w:t>
      </w:r>
      <w:proofErr w:type="spellEnd"/>
      <w:r w:rsidRPr="00212F50">
        <w:t>.   с кадастровым номером __________________________</w:t>
      </w:r>
    </w:p>
    <w:p w:rsidR="00E27076" w:rsidRPr="00212F50" w:rsidRDefault="00E27076" w:rsidP="00E27076">
      <w:pPr>
        <w:tabs>
          <w:tab w:val="left" w:pos="9637"/>
        </w:tabs>
        <w:jc w:val="both"/>
      </w:pPr>
      <w:r w:rsidRPr="00212F50">
        <w:t>обязуюсь:</w:t>
      </w:r>
    </w:p>
    <w:p w:rsidR="00E27076" w:rsidRPr="00212F50" w:rsidRDefault="00E27076" w:rsidP="00E27076">
      <w:pPr>
        <w:jc w:val="both"/>
      </w:pPr>
      <w:r w:rsidRPr="00212F50">
        <w:t xml:space="preserve">1) соблюдать условия участия в аукционе, содержащиеся в информационном сообщении, а также порядок проведения аукциона, установленный ст. 39.12 Земельного кодекса Российской Федерации,  </w:t>
      </w:r>
    </w:p>
    <w:p w:rsidR="00E27076" w:rsidRPr="00212F50" w:rsidRDefault="00E27076" w:rsidP="00E27076">
      <w:pPr>
        <w:tabs>
          <w:tab w:val="left" w:pos="9637"/>
        </w:tabs>
        <w:jc w:val="both"/>
      </w:pPr>
      <w:r w:rsidRPr="00212F50">
        <w:t xml:space="preserve"> 2)  в случае признания победителем аукциона:</w:t>
      </w:r>
    </w:p>
    <w:p w:rsidR="00E27076" w:rsidRPr="00212F50" w:rsidRDefault="00E27076" w:rsidP="00E27076">
      <w:pPr>
        <w:tabs>
          <w:tab w:val="left" w:pos="9637"/>
        </w:tabs>
        <w:jc w:val="both"/>
      </w:pPr>
      <w:r w:rsidRPr="00212F50">
        <w:t>- подписать в день проведения аукциона протокол о результатах аукциона,</w:t>
      </w:r>
    </w:p>
    <w:p w:rsidR="00E27076" w:rsidRPr="00212F50" w:rsidRDefault="00E27076" w:rsidP="00E27076">
      <w:pPr>
        <w:tabs>
          <w:tab w:val="left" w:pos="9637"/>
        </w:tabs>
        <w:jc w:val="both"/>
      </w:pPr>
      <w:r w:rsidRPr="00212F50">
        <w:t>- заключить с администрацией Новосергиевского района  договор купли-продажи (аренды) земельного участка в сроки, установленные ст. 39.12 Земельного кодекса Российской Федерации,</w:t>
      </w:r>
    </w:p>
    <w:p w:rsidR="00E27076" w:rsidRPr="00212F50" w:rsidRDefault="00E27076" w:rsidP="00E27076">
      <w:pPr>
        <w:tabs>
          <w:tab w:val="left" w:pos="9637"/>
        </w:tabs>
        <w:jc w:val="both"/>
      </w:pPr>
      <w:r w:rsidRPr="00212F50">
        <w:t xml:space="preserve"> 3) нести имущественную ответственность, установленную п. 5 ст. 448 Гражданского кодекса Российской Федерации, в размере суммы задатка за уклонение или прямой отказ от подписания протокола о  результатах аукциона и (или) заключения договора купли-продажи (аренды) земельного участка.  </w:t>
      </w:r>
    </w:p>
    <w:p w:rsidR="00E27076" w:rsidRPr="00212F50" w:rsidRDefault="00E27076" w:rsidP="00E27076">
      <w:pPr>
        <w:pStyle w:val="3"/>
        <w:pBdr>
          <w:bottom w:val="none" w:sz="0" w:space="0" w:color="auto"/>
        </w:pBdr>
        <w:tabs>
          <w:tab w:val="left" w:pos="9637"/>
        </w:tabs>
        <w:rPr>
          <w:bCs w:val="0"/>
          <w:sz w:val="24"/>
          <w:szCs w:val="24"/>
        </w:rPr>
      </w:pPr>
    </w:p>
    <w:p w:rsidR="00E27076" w:rsidRPr="00212F50" w:rsidRDefault="00E27076" w:rsidP="00E27076">
      <w:pPr>
        <w:tabs>
          <w:tab w:val="left" w:pos="9637"/>
        </w:tabs>
        <w:jc w:val="both"/>
        <w:rPr>
          <w:bCs/>
        </w:rPr>
      </w:pPr>
      <w:r w:rsidRPr="00212F50">
        <w:rPr>
          <w:bCs/>
        </w:rPr>
        <w:t>К заявке прилагаются:</w:t>
      </w:r>
    </w:p>
    <w:p w:rsidR="00A5292A" w:rsidRPr="00212F50" w:rsidRDefault="00E27076" w:rsidP="00A5292A">
      <w:pPr>
        <w:pStyle w:val="2"/>
        <w:pBdr>
          <w:bottom w:val="none" w:sz="0" w:space="0" w:color="auto"/>
        </w:pBdr>
        <w:rPr>
          <w:sz w:val="24"/>
          <w:szCs w:val="24"/>
        </w:rPr>
      </w:pPr>
      <w:r w:rsidRPr="00212F50">
        <w:rPr>
          <w:sz w:val="24"/>
          <w:szCs w:val="24"/>
        </w:rPr>
        <w:t>1.</w:t>
      </w:r>
      <w:r w:rsidR="00A5292A" w:rsidRPr="00212F50">
        <w:rPr>
          <w:sz w:val="24"/>
          <w:szCs w:val="24"/>
        </w:rPr>
        <w:t>-к</w:t>
      </w:r>
      <w:r w:rsidRPr="00212F50">
        <w:rPr>
          <w:sz w:val="24"/>
          <w:szCs w:val="24"/>
        </w:rPr>
        <w:t>опия документа, удостоверяющего личность заявителя (для граждан).</w:t>
      </w:r>
    </w:p>
    <w:p w:rsidR="00A5292A" w:rsidRPr="00212F50" w:rsidRDefault="00A5292A" w:rsidP="00A5292A">
      <w:pPr>
        <w:pStyle w:val="2"/>
        <w:pBdr>
          <w:bottom w:val="none" w:sz="0" w:space="0" w:color="auto"/>
        </w:pBdr>
        <w:rPr>
          <w:sz w:val="24"/>
          <w:szCs w:val="24"/>
        </w:rPr>
      </w:pPr>
      <w:r w:rsidRPr="00212F50">
        <w:rPr>
          <w:sz w:val="24"/>
          <w:szCs w:val="24"/>
        </w:rPr>
        <w:t xml:space="preserve">   - копия приказа о назначении руководителя либо доверенность на представителя заявителя (для юридических лиц);</w:t>
      </w:r>
    </w:p>
    <w:p w:rsidR="00E27076" w:rsidRPr="00212F50" w:rsidRDefault="00E27076" w:rsidP="00E27076">
      <w:pPr>
        <w:pStyle w:val="2"/>
        <w:pBdr>
          <w:bottom w:val="none" w:sz="0" w:space="0" w:color="auto"/>
        </w:pBdr>
        <w:rPr>
          <w:sz w:val="24"/>
          <w:szCs w:val="24"/>
        </w:rPr>
      </w:pPr>
      <w:r w:rsidRPr="00212F50">
        <w:rPr>
          <w:sz w:val="24"/>
          <w:szCs w:val="24"/>
        </w:rPr>
        <w:t xml:space="preserve">2. Документ, подтверждающий внесение задатка. </w:t>
      </w:r>
    </w:p>
    <w:p w:rsidR="00E27076" w:rsidRPr="00212F50" w:rsidRDefault="00E27076" w:rsidP="00E27076">
      <w:pPr>
        <w:jc w:val="both"/>
      </w:pPr>
    </w:p>
    <w:p w:rsidR="00E27076" w:rsidRPr="00212F50" w:rsidRDefault="00E27076" w:rsidP="00E27076">
      <w:pPr>
        <w:jc w:val="both"/>
      </w:pPr>
    </w:p>
    <w:p w:rsidR="00E27076" w:rsidRPr="00212F50" w:rsidRDefault="00E27076" w:rsidP="00E27076">
      <w:pPr>
        <w:pStyle w:val="3"/>
        <w:pBdr>
          <w:bottom w:val="none" w:sz="0" w:space="0" w:color="auto"/>
        </w:pBdr>
        <w:jc w:val="left"/>
        <w:rPr>
          <w:b w:val="0"/>
          <w:sz w:val="24"/>
          <w:szCs w:val="24"/>
        </w:rPr>
      </w:pPr>
      <w:r w:rsidRPr="00212F50">
        <w:rPr>
          <w:b w:val="0"/>
          <w:sz w:val="24"/>
          <w:szCs w:val="24"/>
        </w:rPr>
        <w:t xml:space="preserve">Заявитель                                                                                      Представитель  администрации   </w:t>
      </w:r>
    </w:p>
    <w:p w:rsidR="00E27076" w:rsidRPr="00212F50" w:rsidRDefault="00E27076" w:rsidP="00E27076">
      <w:pPr>
        <w:pStyle w:val="3"/>
        <w:pBdr>
          <w:bottom w:val="none" w:sz="0" w:space="0" w:color="auto"/>
        </w:pBdr>
        <w:jc w:val="left"/>
        <w:rPr>
          <w:b w:val="0"/>
          <w:sz w:val="24"/>
          <w:szCs w:val="24"/>
        </w:rPr>
      </w:pPr>
      <w:r w:rsidRPr="00212F50">
        <w:rPr>
          <w:b w:val="0"/>
          <w:sz w:val="24"/>
          <w:szCs w:val="24"/>
        </w:rPr>
        <w:t xml:space="preserve">                                                                                                       Новосергиевского района         </w:t>
      </w:r>
    </w:p>
    <w:p w:rsidR="00E27076" w:rsidRPr="00212F50" w:rsidRDefault="00E27076" w:rsidP="00E27076">
      <w:pPr>
        <w:pStyle w:val="3"/>
        <w:pBdr>
          <w:bottom w:val="none" w:sz="0" w:space="0" w:color="auto"/>
        </w:pBdr>
        <w:jc w:val="left"/>
        <w:rPr>
          <w:b w:val="0"/>
          <w:sz w:val="24"/>
          <w:szCs w:val="24"/>
        </w:rPr>
      </w:pPr>
      <w:r w:rsidRPr="00212F50">
        <w:rPr>
          <w:b w:val="0"/>
          <w:sz w:val="24"/>
          <w:szCs w:val="24"/>
        </w:rPr>
        <w:t xml:space="preserve">                                                                                                       Оренбургской области                                                                                             </w:t>
      </w:r>
    </w:p>
    <w:p w:rsidR="00E27076" w:rsidRPr="00212F50" w:rsidRDefault="00E27076" w:rsidP="00E27076">
      <w:pPr>
        <w:pStyle w:val="3"/>
        <w:pBdr>
          <w:bottom w:val="none" w:sz="0" w:space="0" w:color="auto"/>
        </w:pBdr>
        <w:jc w:val="left"/>
        <w:rPr>
          <w:b w:val="0"/>
          <w:sz w:val="24"/>
          <w:szCs w:val="24"/>
        </w:rPr>
      </w:pPr>
    </w:p>
    <w:p w:rsidR="00E27076" w:rsidRPr="00212F50" w:rsidRDefault="00E27076" w:rsidP="00E27076">
      <w:pPr>
        <w:pStyle w:val="3"/>
        <w:pBdr>
          <w:bottom w:val="none" w:sz="0" w:space="0" w:color="auto"/>
        </w:pBdr>
        <w:jc w:val="left"/>
        <w:rPr>
          <w:b w:val="0"/>
          <w:sz w:val="24"/>
          <w:szCs w:val="24"/>
        </w:rPr>
      </w:pPr>
      <w:r w:rsidRPr="00212F50">
        <w:rPr>
          <w:b w:val="0"/>
          <w:sz w:val="24"/>
          <w:szCs w:val="24"/>
        </w:rPr>
        <w:t>_____________  ( ________________ )                                                           ______________  (________________)</w:t>
      </w:r>
    </w:p>
    <w:p w:rsidR="00E27076" w:rsidRPr="00212F50" w:rsidRDefault="00E27076" w:rsidP="00E27076">
      <w:pPr>
        <w:pStyle w:val="3"/>
        <w:pBdr>
          <w:bottom w:val="none" w:sz="0" w:space="0" w:color="auto"/>
        </w:pBdr>
        <w:jc w:val="left"/>
        <w:rPr>
          <w:b w:val="0"/>
          <w:sz w:val="24"/>
          <w:szCs w:val="24"/>
        </w:rPr>
      </w:pPr>
    </w:p>
    <w:p w:rsidR="00E27076" w:rsidRPr="00212F50" w:rsidRDefault="00E27076" w:rsidP="00E27076">
      <w:pPr>
        <w:pStyle w:val="3"/>
        <w:pBdr>
          <w:bottom w:val="none" w:sz="0" w:space="0" w:color="auto"/>
        </w:pBdr>
        <w:jc w:val="left"/>
        <w:rPr>
          <w:b w:val="0"/>
          <w:sz w:val="24"/>
          <w:szCs w:val="24"/>
        </w:rPr>
      </w:pPr>
    </w:p>
    <w:p w:rsidR="00E27076" w:rsidRPr="00212F50" w:rsidRDefault="00E27076" w:rsidP="00E27076">
      <w:pPr>
        <w:pStyle w:val="3"/>
        <w:pBdr>
          <w:bottom w:val="none" w:sz="0" w:space="0" w:color="auto"/>
        </w:pBdr>
        <w:jc w:val="left"/>
        <w:rPr>
          <w:b w:val="0"/>
          <w:sz w:val="24"/>
          <w:szCs w:val="24"/>
        </w:rPr>
      </w:pPr>
      <w:r w:rsidRPr="00212F50">
        <w:rPr>
          <w:b w:val="0"/>
          <w:sz w:val="24"/>
          <w:szCs w:val="24"/>
        </w:rPr>
        <w:t>Заявка принята организатором аукциона: ____ час</w:t>
      </w:r>
      <w:proofErr w:type="gramStart"/>
      <w:r w:rsidRPr="00212F50">
        <w:rPr>
          <w:b w:val="0"/>
          <w:sz w:val="24"/>
          <w:szCs w:val="24"/>
        </w:rPr>
        <w:t>.</w:t>
      </w:r>
      <w:proofErr w:type="gramEnd"/>
      <w:r w:rsidRPr="00212F50">
        <w:rPr>
          <w:b w:val="0"/>
          <w:sz w:val="24"/>
          <w:szCs w:val="24"/>
        </w:rPr>
        <w:t xml:space="preserve"> ____ </w:t>
      </w:r>
      <w:proofErr w:type="gramStart"/>
      <w:r w:rsidRPr="00212F50">
        <w:rPr>
          <w:b w:val="0"/>
          <w:sz w:val="24"/>
          <w:szCs w:val="24"/>
        </w:rPr>
        <w:t>м</w:t>
      </w:r>
      <w:proofErr w:type="gramEnd"/>
      <w:r w:rsidRPr="00212F50">
        <w:rPr>
          <w:b w:val="0"/>
          <w:sz w:val="24"/>
          <w:szCs w:val="24"/>
        </w:rPr>
        <w:t xml:space="preserve">ин.   __________  201___ г. </w:t>
      </w:r>
    </w:p>
    <w:p w:rsidR="0027367B" w:rsidRPr="00212F50" w:rsidRDefault="00E27076" w:rsidP="0039027A">
      <w:pPr>
        <w:pStyle w:val="3"/>
        <w:pBdr>
          <w:bottom w:val="none" w:sz="0" w:space="0" w:color="auto"/>
        </w:pBdr>
        <w:jc w:val="left"/>
        <w:rPr>
          <w:b w:val="0"/>
          <w:sz w:val="24"/>
          <w:szCs w:val="24"/>
        </w:rPr>
      </w:pPr>
      <w:proofErr w:type="gramStart"/>
      <w:r w:rsidRPr="00212F50">
        <w:rPr>
          <w:b w:val="0"/>
          <w:sz w:val="24"/>
          <w:szCs w:val="24"/>
        </w:rPr>
        <w:t>зарегистрирована</w:t>
      </w:r>
      <w:proofErr w:type="gramEnd"/>
      <w:r w:rsidRPr="00212F50">
        <w:rPr>
          <w:b w:val="0"/>
          <w:sz w:val="24"/>
          <w:szCs w:val="24"/>
        </w:rPr>
        <w:t xml:space="preserve">  в  Журнале регистрации заявок  на участие в аукционе за  </w:t>
      </w:r>
      <w:r w:rsidR="000476B0" w:rsidRPr="00212F50">
        <w:rPr>
          <w:b w:val="0"/>
          <w:sz w:val="24"/>
          <w:szCs w:val="24"/>
        </w:rPr>
        <w:t xml:space="preserve"> №</w:t>
      </w:r>
      <w:r w:rsidRPr="00212F50">
        <w:rPr>
          <w:b w:val="0"/>
          <w:sz w:val="24"/>
          <w:szCs w:val="24"/>
        </w:rPr>
        <w:t>__</w:t>
      </w:r>
      <w:r w:rsidR="000476B0" w:rsidRPr="00212F50">
        <w:rPr>
          <w:b w:val="0"/>
          <w:sz w:val="24"/>
          <w:szCs w:val="24"/>
        </w:rPr>
        <w:t>____</w:t>
      </w:r>
    </w:p>
    <w:p w:rsidR="0058617B" w:rsidRPr="00212F50" w:rsidRDefault="0058617B" w:rsidP="0027367B">
      <w:pPr>
        <w:pStyle w:val="ConsPlusTitle"/>
        <w:widowControl/>
        <w:jc w:val="both"/>
        <w:rPr>
          <w:rFonts w:ascii="Times New Roman" w:hAnsi="Times New Roman" w:cs="Times New Roman"/>
          <w:sz w:val="24"/>
          <w:szCs w:val="24"/>
        </w:rPr>
      </w:pPr>
    </w:p>
    <w:p w:rsidR="0027367B" w:rsidRPr="00212F50" w:rsidRDefault="0027367B" w:rsidP="0027367B">
      <w:pPr>
        <w:pStyle w:val="ConsPlusTitle"/>
        <w:widowControl/>
        <w:jc w:val="both"/>
        <w:rPr>
          <w:rFonts w:ascii="Times New Roman" w:hAnsi="Times New Roman" w:cs="Times New Roman"/>
          <w:b w:val="0"/>
          <w:sz w:val="24"/>
          <w:szCs w:val="24"/>
        </w:rPr>
      </w:pPr>
      <w:r w:rsidRPr="00212F50">
        <w:rPr>
          <w:rFonts w:ascii="Times New Roman" w:hAnsi="Times New Roman" w:cs="Times New Roman"/>
          <w:sz w:val="24"/>
          <w:szCs w:val="24"/>
        </w:rPr>
        <w:t>Приложение №</w:t>
      </w:r>
      <w:r w:rsidR="00AE29F2" w:rsidRPr="00212F50">
        <w:rPr>
          <w:rFonts w:ascii="Times New Roman" w:hAnsi="Times New Roman" w:cs="Times New Roman"/>
          <w:sz w:val="24"/>
          <w:szCs w:val="24"/>
        </w:rPr>
        <w:t>2</w:t>
      </w:r>
    </w:p>
    <w:p w:rsidR="006A4330" w:rsidRPr="00212F50" w:rsidRDefault="006A4330" w:rsidP="006A4330">
      <w:pPr>
        <w:shd w:val="clear" w:color="auto" w:fill="FFFFFF"/>
        <w:jc w:val="center"/>
        <w:rPr>
          <w:b/>
          <w:color w:val="000000"/>
          <w:spacing w:val="-1"/>
          <w:w w:val="103"/>
        </w:rPr>
      </w:pPr>
    </w:p>
    <w:p w:rsidR="00534999" w:rsidRPr="00212F50" w:rsidRDefault="00534999" w:rsidP="00534999"/>
    <w:p w:rsidR="00EA47E8" w:rsidRPr="00212F50" w:rsidRDefault="00EA47E8" w:rsidP="00EA47E8">
      <w:pPr>
        <w:shd w:val="clear" w:color="auto" w:fill="FFFFFF"/>
        <w:jc w:val="center"/>
        <w:rPr>
          <w:b/>
        </w:rPr>
      </w:pPr>
      <w:r w:rsidRPr="00212F50">
        <w:rPr>
          <w:b/>
          <w:color w:val="000000"/>
          <w:spacing w:val="-1"/>
          <w:w w:val="103"/>
        </w:rPr>
        <w:t>ДОГОВОР №</w:t>
      </w:r>
    </w:p>
    <w:p w:rsidR="00EA47E8" w:rsidRPr="00212F50" w:rsidRDefault="00EA47E8" w:rsidP="00EA47E8">
      <w:pPr>
        <w:shd w:val="clear" w:color="auto" w:fill="FFFFFF"/>
        <w:ind w:right="125"/>
        <w:jc w:val="center"/>
        <w:rPr>
          <w:b/>
        </w:rPr>
      </w:pPr>
      <w:r w:rsidRPr="00212F50">
        <w:rPr>
          <w:b/>
          <w:color w:val="000000"/>
          <w:w w:val="102"/>
        </w:rPr>
        <w:t xml:space="preserve">аренды земельного участка </w:t>
      </w:r>
    </w:p>
    <w:p w:rsidR="00EA47E8" w:rsidRPr="00212F50" w:rsidRDefault="00EA47E8" w:rsidP="00EA47E8">
      <w:pPr>
        <w:shd w:val="clear" w:color="auto" w:fill="FFFFFF"/>
        <w:ind w:right="125"/>
        <w:jc w:val="center"/>
        <w:rPr>
          <w:b/>
        </w:rPr>
      </w:pPr>
    </w:p>
    <w:p w:rsidR="00EA47E8" w:rsidRPr="00212F50" w:rsidRDefault="00EA47E8" w:rsidP="00EA47E8">
      <w:pPr>
        <w:shd w:val="clear" w:color="auto" w:fill="FFFFFF"/>
        <w:ind w:right="125"/>
        <w:rPr>
          <w:color w:val="000000"/>
        </w:rPr>
      </w:pPr>
      <w:r w:rsidRPr="00212F50">
        <w:rPr>
          <w:color w:val="000000"/>
        </w:rPr>
        <w:t>п. Новосергиевка</w:t>
      </w:r>
      <w:r w:rsidRPr="00212F50">
        <w:rPr>
          <w:color w:val="000000"/>
        </w:rPr>
        <w:tab/>
        <w:t xml:space="preserve">                                                                           "____"__________2017 г.</w:t>
      </w:r>
    </w:p>
    <w:p w:rsidR="00EA47E8" w:rsidRPr="00212F50" w:rsidRDefault="00EA47E8" w:rsidP="00EA47E8">
      <w:pPr>
        <w:shd w:val="clear" w:color="auto" w:fill="FFFFFF"/>
        <w:ind w:right="125"/>
        <w:rPr>
          <w:b/>
        </w:rPr>
      </w:pPr>
    </w:p>
    <w:p w:rsidR="00EA47E8" w:rsidRPr="00212F50" w:rsidRDefault="00EA47E8" w:rsidP="00EA47E8">
      <w:pPr>
        <w:ind w:firstLine="540"/>
        <w:jc w:val="both"/>
      </w:pPr>
      <w:r w:rsidRPr="00212F50">
        <w:rPr>
          <w:color w:val="000000"/>
          <w:spacing w:val="-4"/>
        </w:rPr>
        <w:lastRenderedPageBreak/>
        <w:t xml:space="preserve">Администрация Новосергиевского района, именуемая в дальнейшем Арендодатель, </w:t>
      </w:r>
      <w:r w:rsidRPr="00212F50">
        <w:rPr>
          <w:color w:val="000000"/>
        </w:rPr>
        <w:t xml:space="preserve">расположенная по адресу: ул. Краснопартизанская, 20 п. Новосергиевка в лице главы района Лыкова Александра Дмитриевича, действующего на основании Устава и ст.3.3 </w:t>
      </w:r>
      <w:r w:rsidRPr="00212F50">
        <w:rPr>
          <w:color w:val="000000"/>
          <w:spacing w:val="-1"/>
        </w:rPr>
        <w:t>Федерального Закона</w:t>
      </w:r>
      <w:r w:rsidRPr="00212F50">
        <w:t xml:space="preserve"> от 25.10.2001 N 137-ФЗ</w:t>
      </w:r>
      <w:r w:rsidRPr="00212F50">
        <w:rPr>
          <w:color w:val="000000"/>
          <w:spacing w:val="-1"/>
        </w:rPr>
        <w:t xml:space="preserve"> "О введении в действие Земельного кодекса Российской </w:t>
      </w:r>
      <w:r w:rsidRPr="00212F50">
        <w:rPr>
          <w:color w:val="000000"/>
        </w:rPr>
        <w:t>Федерации"</w:t>
      </w:r>
      <w:proofErr w:type="gramStart"/>
      <w:r w:rsidRPr="00212F50">
        <w:rPr>
          <w:rStyle w:val="a8"/>
          <w:b w:val="0"/>
        </w:rPr>
        <w:t>,</w:t>
      </w:r>
      <w:r w:rsidRPr="00212F50">
        <w:rPr>
          <w:color w:val="000000"/>
        </w:rPr>
        <w:t>и</w:t>
      </w:r>
      <w:proofErr w:type="gramEnd"/>
      <w:r w:rsidRPr="00212F50">
        <w:rPr>
          <w:color w:val="000000"/>
        </w:rPr>
        <w:t xml:space="preserve"> </w:t>
      </w:r>
      <w:r w:rsidRPr="00212F50">
        <w:t>_________________________________________</w:t>
      </w:r>
      <w:r w:rsidRPr="00212F50">
        <w:rPr>
          <w:color w:val="000000"/>
        </w:rPr>
        <w:t xml:space="preserve">, именуемый </w:t>
      </w:r>
      <w:r w:rsidRPr="00212F50">
        <w:rPr>
          <w:color w:val="000000"/>
          <w:spacing w:val="-5"/>
        </w:rPr>
        <w:t>в дальнейшем Арендатор, с другой стороны и, именуемые в дальнейшем Стороны, и на основании протокола от _____________ № _______________ проведения открытого аукциона по извещению №_____________________________</w:t>
      </w:r>
      <w:r w:rsidRPr="00212F50">
        <w:rPr>
          <w:b/>
          <w:color w:val="000000"/>
          <w:spacing w:val="-5"/>
        </w:rPr>
        <w:t>,</w:t>
      </w:r>
      <w:r w:rsidRPr="00212F50">
        <w:rPr>
          <w:color w:val="000000"/>
          <w:spacing w:val="-5"/>
        </w:rPr>
        <w:t xml:space="preserve">  заключили настоящий договор (далее – Договор) о нижеследующем:</w:t>
      </w:r>
    </w:p>
    <w:p w:rsidR="00EA47E8" w:rsidRPr="00212F50" w:rsidRDefault="00EA47E8" w:rsidP="00EA47E8">
      <w:pPr>
        <w:ind w:firstLine="851"/>
        <w:jc w:val="center"/>
        <w:rPr>
          <w:b/>
          <w:bCs/>
        </w:rPr>
      </w:pPr>
      <w:r w:rsidRPr="00212F50">
        <w:rPr>
          <w:b/>
          <w:bCs/>
        </w:rPr>
        <w:t>1.Предмет договора</w:t>
      </w:r>
    </w:p>
    <w:p w:rsidR="00EA47E8" w:rsidRPr="00212F50" w:rsidRDefault="00EA47E8" w:rsidP="00EA47E8">
      <w:pPr>
        <w:jc w:val="both"/>
      </w:pPr>
      <w:r w:rsidRPr="00212F50">
        <w:t xml:space="preserve">     1.1. Арендодатель предоставляет, а Арендатор принимает в аренду </w:t>
      </w:r>
      <w:r w:rsidRPr="00212F50">
        <w:rPr>
          <w:color w:val="000000"/>
        </w:rPr>
        <w:t>находящийся в государственной собственности земельный участок</w:t>
      </w:r>
      <w:r w:rsidRPr="00212F50">
        <w:t xml:space="preserve"> с кадастровым номером _______________, адрес (местонахождение) объекта: ________________________, площадь ____________</w:t>
      </w:r>
      <w:proofErr w:type="spellStart"/>
      <w:r w:rsidRPr="00212F50">
        <w:t>кв.м</w:t>
      </w:r>
      <w:proofErr w:type="spellEnd"/>
      <w:r w:rsidRPr="00212F50">
        <w:t>.,  категория земель: земли населенных пунктов, разрешенное использование: хранение и переработка сельскохозяйственной продукции, (далее именуемый Участок).</w:t>
      </w:r>
    </w:p>
    <w:p w:rsidR="00EA47E8" w:rsidRPr="00212F50" w:rsidRDefault="00EA47E8" w:rsidP="00EA47E8">
      <w:pPr>
        <w:tabs>
          <w:tab w:val="left" w:pos="1080"/>
        </w:tabs>
        <w:spacing w:line="252" w:lineRule="auto"/>
        <w:ind w:firstLine="720"/>
        <w:jc w:val="both"/>
        <w:rPr>
          <w:color w:val="000000"/>
        </w:rPr>
      </w:pPr>
      <w:r w:rsidRPr="00212F50">
        <w:t xml:space="preserve">     1.2. </w:t>
      </w:r>
      <w:r w:rsidRPr="00212F50">
        <w:rPr>
          <w:color w:val="000000"/>
        </w:rPr>
        <w:t xml:space="preserve">Настоящий Договор одновременно является актом приема передачи </w:t>
      </w:r>
      <w:proofErr w:type="gramStart"/>
      <w:r w:rsidRPr="00212F50">
        <w:rPr>
          <w:color w:val="000000"/>
        </w:rPr>
        <w:t>Участка</w:t>
      </w:r>
      <w:proofErr w:type="gramEnd"/>
      <w:r w:rsidRPr="00212F50">
        <w:rPr>
          <w:color w:val="000000"/>
        </w:rPr>
        <w:t xml:space="preserve"> который используется  для размещения объектов хранение и переработка сельскохозяйственной продукции.</w:t>
      </w:r>
    </w:p>
    <w:p w:rsidR="00EA47E8" w:rsidRPr="00212F50" w:rsidRDefault="00EA47E8" w:rsidP="00EA47E8">
      <w:pPr>
        <w:ind w:right="-104" w:firstLine="709"/>
        <w:jc w:val="both"/>
        <w:rPr>
          <w:color w:val="000000"/>
        </w:rPr>
      </w:pPr>
      <w:r w:rsidRPr="00212F50">
        <w:rPr>
          <w:color w:val="000000"/>
        </w:rPr>
        <w:t xml:space="preserve">1.3. В случае не соответствия арендуемого Участка </w:t>
      </w:r>
      <w:proofErr w:type="gramStart"/>
      <w:r w:rsidRPr="00212F50">
        <w:rPr>
          <w:color w:val="000000"/>
        </w:rPr>
        <w:t>требованиям</w:t>
      </w:r>
      <w:proofErr w:type="gramEnd"/>
      <w:r w:rsidRPr="00212F50">
        <w:rPr>
          <w:color w:val="000000"/>
        </w:rPr>
        <w:t xml:space="preserve"> изложенным в п.1.2 настоящего договора, стороны составляют акт о реальном состоянии земельного участка, который в случае его составления, является неотъемлемой частью настоящего договора.</w:t>
      </w:r>
    </w:p>
    <w:p w:rsidR="00EA47E8" w:rsidRPr="00212F50" w:rsidRDefault="00EA47E8" w:rsidP="00EA47E8">
      <w:pPr>
        <w:ind w:left="720" w:right="-104"/>
        <w:jc w:val="center"/>
        <w:rPr>
          <w:b/>
          <w:bCs/>
          <w:color w:val="000000"/>
        </w:rPr>
      </w:pPr>
      <w:r w:rsidRPr="00212F50">
        <w:rPr>
          <w:b/>
          <w:bCs/>
          <w:color w:val="000000"/>
        </w:rPr>
        <w:t>2. Ограничения использования и обременения Участка.</w:t>
      </w:r>
    </w:p>
    <w:p w:rsidR="00EA47E8" w:rsidRPr="00212F50" w:rsidRDefault="00EA47E8" w:rsidP="00EA47E8">
      <w:pPr>
        <w:ind w:right="-104" w:firstLine="709"/>
        <w:jc w:val="both"/>
        <w:rPr>
          <w:color w:val="000000"/>
        </w:rPr>
      </w:pPr>
      <w:r w:rsidRPr="00212F50">
        <w:rPr>
          <w:color w:val="000000"/>
        </w:rPr>
        <w:t xml:space="preserve">2.1. Участок не обременен публичным сервитутом. </w:t>
      </w:r>
    </w:p>
    <w:p w:rsidR="00EA47E8" w:rsidRPr="00212F50" w:rsidRDefault="00EA47E8" w:rsidP="00EA47E8">
      <w:pPr>
        <w:tabs>
          <w:tab w:val="left" w:pos="1080"/>
        </w:tabs>
        <w:ind w:right="-104" w:firstLine="709"/>
        <w:jc w:val="both"/>
        <w:rPr>
          <w:color w:val="000000"/>
        </w:rPr>
      </w:pPr>
      <w:r w:rsidRPr="00212F50">
        <w:rPr>
          <w:color w:val="000000"/>
        </w:rPr>
        <w:t>2.2.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EA47E8" w:rsidRPr="00212F50" w:rsidRDefault="00EA47E8" w:rsidP="00EA47E8">
      <w:pPr>
        <w:ind w:left="720" w:right="-104"/>
        <w:jc w:val="center"/>
        <w:rPr>
          <w:b/>
          <w:bCs/>
          <w:color w:val="000000"/>
        </w:rPr>
      </w:pPr>
      <w:r w:rsidRPr="00212F50">
        <w:rPr>
          <w:b/>
          <w:bCs/>
          <w:color w:val="000000"/>
        </w:rPr>
        <w:t>3. Срок Договора</w:t>
      </w:r>
    </w:p>
    <w:p w:rsidR="00EA47E8" w:rsidRPr="00212F50" w:rsidRDefault="00EA47E8" w:rsidP="00EA47E8">
      <w:pPr>
        <w:ind w:right="-104" w:firstLine="709"/>
        <w:jc w:val="both"/>
      </w:pPr>
      <w:r w:rsidRPr="00212F50">
        <w:rPr>
          <w:color w:val="000000"/>
        </w:rPr>
        <w:t xml:space="preserve">3.1. Срок аренды Участка устанавливается  </w:t>
      </w:r>
      <w:r w:rsidRPr="00212F50">
        <w:rPr>
          <w:b/>
          <w:bCs/>
          <w:color w:val="000000"/>
        </w:rPr>
        <w:t>с</w:t>
      </w:r>
      <w:r w:rsidRPr="00212F50">
        <w:rPr>
          <w:color w:val="000000"/>
        </w:rPr>
        <w:t xml:space="preserve"> ___________</w:t>
      </w:r>
      <w:r w:rsidRPr="00212F50">
        <w:rPr>
          <w:b/>
          <w:bCs/>
        </w:rPr>
        <w:t>г. по ______________</w:t>
      </w:r>
      <w:proofErr w:type="gramStart"/>
      <w:r w:rsidRPr="00212F50">
        <w:rPr>
          <w:b/>
          <w:bCs/>
        </w:rPr>
        <w:t>г</w:t>
      </w:r>
      <w:proofErr w:type="gramEnd"/>
      <w:r w:rsidRPr="00212F50">
        <w:t>.</w:t>
      </w:r>
    </w:p>
    <w:p w:rsidR="00EA47E8" w:rsidRPr="00212F50" w:rsidRDefault="00EA47E8" w:rsidP="00EA47E8">
      <w:pPr>
        <w:ind w:right="-104" w:firstLine="709"/>
        <w:jc w:val="both"/>
        <w:rPr>
          <w:color w:val="000000"/>
        </w:rPr>
      </w:pPr>
      <w:r w:rsidRPr="00212F50">
        <w:rPr>
          <w:color w:val="000000"/>
        </w:rPr>
        <w:t xml:space="preserve">3.2. Договор вступает в силу </w:t>
      </w:r>
      <w:proofErr w:type="gramStart"/>
      <w:r w:rsidRPr="00212F50">
        <w:rPr>
          <w:color w:val="000000"/>
        </w:rPr>
        <w:t>с даты</w:t>
      </w:r>
      <w:proofErr w:type="gramEnd"/>
      <w:r w:rsidRPr="00212F50">
        <w:rPr>
          <w:color w:val="000000"/>
        </w:rPr>
        <w:t xml:space="preserve"> его подписания и подлежит обязательной регистрации в Управлении Федеральной службы государственной регистрации, кадастра и картографии  по Оренбургской области.</w:t>
      </w:r>
    </w:p>
    <w:p w:rsidR="00EA47E8" w:rsidRPr="00212F50" w:rsidRDefault="00EA47E8" w:rsidP="00EA47E8">
      <w:pPr>
        <w:ind w:left="720" w:right="-104"/>
        <w:jc w:val="center"/>
        <w:rPr>
          <w:b/>
          <w:bCs/>
          <w:color w:val="000000"/>
        </w:rPr>
      </w:pPr>
      <w:r w:rsidRPr="00212F50">
        <w:rPr>
          <w:b/>
          <w:bCs/>
          <w:color w:val="000000"/>
        </w:rPr>
        <w:t>4. Размер и условия внесения арендной платы</w:t>
      </w:r>
    </w:p>
    <w:p w:rsidR="00EA47E8" w:rsidRPr="00212F50" w:rsidRDefault="00EA47E8" w:rsidP="00EA47E8">
      <w:pPr>
        <w:shd w:val="clear" w:color="auto" w:fill="FFFFFF"/>
        <w:spacing w:line="274" w:lineRule="exact"/>
        <w:ind w:left="50" w:firstLine="670"/>
        <w:jc w:val="both"/>
        <w:rPr>
          <w:color w:val="000000"/>
        </w:rPr>
      </w:pPr>
      <w:r w:rsidRPr="00212F50">
        <w:rPr>
          <w:color w:val="000000"/>
          <w:spacing w:val="-3"/>
        </w:rPr>
        <w:t xml:space="preserve">4.1 Арендная   плата   за   земельный   участок, согласно протокола </w:t>
      </w:r>
      <w:proofErr w:type="gramStart"/>
      <w:r w:rsidRPr="00212F50">
        <w:rPr>
          <w:color w:val="000000"/>
          <w:spacing w:val="-3"/>
        </w:rPr>
        <w:t>от</w:t>
      </w:r>
      <w:proofErr w:type="gramEnd"/>
      <w:r w:rsidRPr="00212F50">
        <w:rPr>
          <w:color w:val="000000"/>
          <w:spacing w:val="-3"/>
        </w:rPr>
        <w:t xml:space="preserve"> ______________ №_________________   </w:t>
      </w:r>
      <w:r w:rsidRPr="00212F50">
        <w:rPr>
          <w:color w:val="000000"/>
        </w:rPr>
        <w:t xml:space="preserve">составляет </w:t>
      </w:r>
      <w:r w:rsidRPr="00212F50">
        <w:t xml:space="preserve">___________________ </w:t>
      </w:r>
      <w:r w:rsidRPr="00212F50">
        <w:rPr>
          <w:color w:val="000000"/>
        </w:rPr>
        <w:t xml:space="preserve">руб. </w:t>
      </w:r>
      <w:proofErr w:type="gramStart"/>
      <w:r w:rsidRPr="00212F50">
        <w:rPr>
          <w:color w:val="000000"/>
        </w:rPr>
        <w:t>за</w:t>
      </w:r>
      <w:proofErr w:type="gramEnd"/>
      <w:r w:rsidRPr="00212F50">
        <w:rPr>
          <w:color w:val="000000"/>
        </w:rPr>
        <w:t xml:space="preserve"> год пользования земельным участком. Арендатор обязан оплатить данную сумму единовременным платежом в течени</w:t>
      </w:r>
      <w:proofErr w:type="gramStart"/>
      <w:r w:rsidRPr="00212F50">
        <w:rPr>
          <w:color w:val="000000"/>
        </w:rPr>
        <w:t>и</w:t>
      </w:r>
      <w:proofErr w:type="gramEnd"/>
      <w:r w:rsidRPr="00212F50">
        <w:rPr>
          <w:color w:val="000000"/>
        </w:rPr>
        <w:t xml:space="preserve"> 5-ти дней с момента подписания протокола торгов и в трехдневный срок представить подлинные документы об оплате в администрацию Новосергиевского района. По истечении года (с</w:t>
      </w:r>
      <w:r w:rsidRPr="00212F50">
        <w:rPr>
          <w:rStyle w:val="a8"/>
          <w:b w:val="0"/>
        </w:rPr>
        <w:t>момента его подписания</w:t>
      </w:r>
      <w:r w:rsidRPr="00212F50">
        <w:rPr>
          <w:color w:val="000000"/>
        </w:rPr>
        <w:t>) Арендатор перечисляет арендную плату два раза в год равными долями от начисленной суммы арендной платы не позднее 15 сентября и 15 ноября отчетного года по реквизитам указанным в п. 4.3. настоящего Договора.</w:t>
      </w:r>
    </w:p>
    <w:p w:rsidR="00EA47E8" w:rsidRPr="00212F50" w:rsidRDefault="00EA47E8" w:rsidP="00EA47E8">
      <w:pPr>
        <w:shd w:val="clear" w:color="auto" w:fill="FFFFFF"/>
        <w:spacing w:line="281" w:lineRule="exact"/>
        <w:ind w:left="46" w:firstLine="689"/>
        <w:jc w:val="both"/>
      </w:pPr>
      <w:r w:rsidRPr="00212F50">
        <w:rPr>
          <w:color w:val="000000"/>
        </w:rPr>
        <w:t xml:space="preserve">4.2. Размер арендной платы устанавливается на один год </w:t>
      </w:r>
      <w:proofErr w:type="gramStart"/>
      <w:r w:rsidRPr="00212F50">
        <w:rPr>
          <w:color w:val="000000"/>
        </w:rPr>
        <w:t>с даты начала</w:t>
      </w:r>
      <w:proofErr w:type="gramEnd"/>
      <w:r w:rsidRPr="00212F50">
        <w:rPr>
          <w:color w:val="000000"/>
        </w:rPr>
        <w:t xml:space="preserve"> действия договора аренды и в дальнейшем изменяется ежегодно по требованию арендодателя путем увеличения на индекс потребительских цен устанавливаемый постановлением Правительства Оренбургской области и на основании Федеральных законов, согласно выставленным расчетам арендной платы.</w:t>
      </w:r>
    </w:p>
    <w:p w:rsidR="00EA47E8" w:rsidRPr="00212F50" w:rsidRDefault="00EA47E8" w:rsidP="00EA47E8">
      <w:pPr>
        <w:shd w:val="clear" w:color="auto" w:fill="FFFFFF"/>
        <w:spacing w:line="281" w:lineRule="exact"/>
        <w:ind w:left="744"/>
        <w:rPr>
          <w:color w:val="000000"/>
          <w:spacing w:val="-5"/>
        </w:rPr>
      </w:pPr>
      <w:r w:rsidRPr="00212F50">
        <w:rPr>
          <w:color w:val="000000"/>
          <w:spacing w:val="-5"/>
        </w:rPr>
        <w:t xml:space="preserve">4.3. Арендная плата по договору вносится Арендатором </w:t>
      </w:r>
      <w:proofErr w:type="gramStart"/>
      <w:r w:rsidRPr="00212F50">
        <w:rPr>
          <w:color w:val="000000"/>
          <w:spacing w:val="-5"/>
        </w:rPr>
        <w:t>на</w:t>
      </w:r>
      <w:proofErr w:type="gramEnd"/>
      <w:r w:rsidRPr="00212F50">
        <w:rPr>
          <w:color w:val="000000"/>
          <w:spacing w:val="-5"/>
        </w:rPr>
        <w:t>:</w:t>
      </w:r>
    </w:p>
    <w:p w:rsidR="00EA47E8" w:rsidRPr="00212F50" w:rsidRDefault="00EA47E8" w:rsidP="00EA47E8">
      <w:pPr>
        <w:shd w:val="clear" w:color="auto" w:fill="FFFFFF"/>
        <w:spacing w:line="281" w:lineRule="exact"/>
      </w:pPr>
      <w:r w:rsidRPr="00212F50">
        <w:t>Отделение Оренбург г. Оренбург УФК по Оренбургской области (Администрация Новосергиевского района)</w:t>
      </w:r>
    </w:p>
    <w:p w:rsidR="00EA47E8" w:rsidRPr="00212F50" w:rsidRDefault="00EA47E8" w:rsidP="00EA47E8">
      <w:pPr>
        <w:shd w:val="clear" w:color="auto" w:fill="FFFFFF"/>
        <w:spacing w:line="281" w:lineRule="exact"/>
      </w:pPr>
      <w:r w:rsidRPr="00212F50">
        <w:t>ИНН 5636006906</w:t>
      </w:r>
    </w:p>
    <w:p w:rsidR="00EA47E8" w:rsidRPr="00212F50" w:rsidRDefault="00EA47E8" w:rsidP="00EA47E8">
      <w:pPr>
        <w:shd w:val="clear" w:color="auto" w:fill="FFFFFF"/>
        <w:spacing w:line="281" w:lineRule="exact"/>
      </w:pPr>
      <w:r w:rsidRPr="00212F50">
        <w:t>КПП 563601001</w:t>
      </w:r>
    </w:p>
    <w:p w:rsidR="00EA47E8" w:rsidRPr="00212F50" w:rsidRDefault="00EA47E8" w:rsidP="00EA47E8">
      <w:pPr>
        <w:shd w:val="clear" w:color="auto" w:fill="FFFFFF"/>
        <w:spacing w:line="281" w:lineRule="exact"/>
      </w:pPr>
      <w:proofErr w:type="gramStart"/>
      <w:r w:rsidRPr="00212F50">
        <w:t>Р</w:t>
      </w:r>
      <w:proofErr w:type="gramEnd"/>
      <w:r w:rsidRPr="00212F50">
        <w:t>/с 40101810200000010010</w:t>
      </w:r>
    </w:p>
    <w:p w:rsidR="00EA47E8" w:rsidRPr="00212F50" w:rsidRDefault="00EA47E8" w:rsidP="00EA47E8">
      <w:pPr>
        <w:shd w:val="clear" w:color="auto" w:fill="FFFFFF"/>
        <w:spacing w:line="281" w:lineRule="exact"/>
      </w:pPr>
      <w:r w:rsidRPr="00212F50">
        <w:t>БИК 045354001</w:t>
      </w:r>
    </w:p>
    <w:p w:rsidR="00EA47E8" w:rsidRPr="00212F50" w:rsidRDefault="00EA47E8" w:rsidP="00EA47E8">
      <w:pPr>
        <w:shd w:val="clear" w:color="auto" w:fill="FFFFFF"/>
        <w:tabs>
          <w:tab w:val="left" w:pos="7200"/>
        </w:tabs>
        <w:spacing w:line="281" w:lineRule="exact"/>
      </w:pPr>
      <w:r w:rsidRPr="00212F50">
        <w:lastRenderedPageBreak/>
        <w:t>Код ОКТМО 53631000</w:t>
      </w:r>
    </w:p>
    <w:p w:rsidR="00EA47E8" w:rsidRPr="00212F50" w:rsidRDefault="00EA47E8" w:rsidP="00EA47E8">
      <w:pPr>
        <w:shd w:val="clear" w:color="auto" w:fill="FFFFFF"/>
        <w:tabs>
          <w:tab w:val="left" w:pos="7200"/>
        </w:tabs>
        <w:spacing w:line="281" w:lineRule="exact"/>
      </w:pPr>
      <w:r w:rsidRPr="00212F50">
        <w:t>КБК 01411105013</w:t>
      </w:r>
      <w:r w:rsidR="00913A19" w:rsidRPr="00212F50">
        <w:t>05</w:t>
      </w:r>
      <w:r w:rsidRPr="00212F50">
        <w:t>0000120</w:t>
      </w:r>
    </w:p>
    <w:p w:rsidR="00EA47E8" w:rsidRPr="00212F50" w:rsidRDefault="00EA47E8" w:rsidP="00EA47E8">
      <w:pPr>
        <w:shd w:val="clear" w:color="auto" w:fill="FFFFFF"/>
        <w:spacing w:line="266" w:lineRule="exact"/>
        <w:ind w:right="53" w:firstLine="713"/>
        <w:jc w:val="both"/>
        <w:rPr>
          <w:color w:val="000000"/>
          <w:spacing w:val="-8"/>
        </w:rPr>
      </w:pPr>
      <w:r w:rsidRPr="00212F50">
        <w:rPr>
          <w:color w:val="000000"/>
          <w:spacing w:val="-3"/>
        </w:rPr>
        <w:t xml:space="preserve">4.4. </w:t>
      </w:r>
      <w:r w:rsidRPr="00212F50">
        <w:t>Не</w:t>
      </w:r>
      <w:r w:rsidRPr="00212F50">
        <w:tab/>
        <w:t xml:space="preserve">использование земельного участка не может служить основанием для </w:t>
      </w:r>
      <w:proofErr w:type="gramStart"/>
      <w:r w:rsidRPr="00212F50">
        <w:t>не внесения</w:t>
      </w:r>
      <w:proofErr w:type="gramEnd"/>
      <w:r w:rsidRPr="00212F50">
        <w:t xml:space="preserve"> арендной платы за арендуемый участок</w:t>
      </w:r>
      <w:r w:rsidRPr="00212F50">
        <w:rPr>
          <w:color w:val="000000"/>
          <w:spacing w:val="-8"/>
        </w:rPr>
        <w:t>.</w:t>
      </w:r>
    </w:p>
    <w:p w:rsidR="00EA47E8" w:rsidRPr="00212F50" w:rsidRDefault="00EA47E8" w:rsidP="00EA47E8">
      <w:pPr>
        <w:shd w:val="clear" w:color="auto" w:fill="FFFFFF"/>
        <w:spacing w:line="266" w:lineRule="exact"/>
        <w:ind w:right="53" w:firstLine="713"/>
        <w:jc w:val="both"/>
      </w:pPr>
      <w:r w:rsidRPr="00212F50">
        <w:rPr>
          <w:color w:val="000000"/>
          <w:spacing w:val="-8"/>
        </w:rPr>
        <w:t>4.5. Перед каждым календарным годом Арендатор обязан произвести уточнение платежных реквизитов у Арендодателя, а по завершению финансового года произвести сверки расчетов с Арендодателем.</w:t>
      </w:r>
    </w:p>
    <w:p w:rsidR="00EA47E8" w:rsidRPr="00212F50" w:rsidRDefault="00EA47E8" w:rsidP="00EA47E8">
      <w:pPr>
        <w:shd w:val="clear" w:color="auto" w:fill="FFFFFF"/>
        <w:spacing w:before="14" w:line="274" w:lineRule="exact"/>
        <w:ind w:left="720"/>
      </w:pPr>
      <w:r w:rsidRPr="00212F50">
        <w:rPr>
          <w:rStyle w:val="a8"/>
          <w:b w:val="0"/>
        </w:rPr>
        <w:t>4.6. Настоящий договор имеет силу акта приема-передачи Участка</w:t>
      </w:r>
    </w:p>
    <w:p w:rsidR="00EA47E8" w:rsidRPr="00212F50" w:rsidRDefault="00EA47E8" w:rsidP="00EA47E8">
      <w:pPr>
        <w:shd w:val="clear" w:color="auto" w:fill="FFFFFF"/>
        <w:spacing w:line="274" w:lineRule="exact"/>
        <w:ind w:left="10" w:right="60" w:firstLine="710"/>
        <w:jc w:val="both"/>
      </w:pPr>
    </w:p>
    <w:p w:rsidR="00EA47E8" w:rsidRPr="00212F50" w:rsidRDefault="00EA47E8" w:rsidP="00EA47E8">
      <w:pPr>
        <w:ind w:right="-104"/>
        <w:jc w:val="center"/>
        <w:rPr>
          <w:b/>
          <w:bCs/>
          <w:color w:val="000000"/>
        </w:rPr>
      </w:pPr>
      <w:r w:rsidRPr="00212F50">
        <w:rPr>
          <w:b/>
          <w:bCs/>
          <w:color w:val="000000"/>
        </w:rPr>
        <w:t>5. Права и обязанности Сторон</w:t>
      </w:r>
    </w:p>
    <w:p w:rsidR="00EA47E8" w:rsidRPr="00212F50" w:rsidRDefault="00EA47E8" w:rsidP="00EA47E8">
      <w:pPr>
        <w:ind w:right="-104" w:firstLine="709"/>
        <w:jc w:val="both"/>
        <w:rPr>
          <w:color w:val="000000"/>
        </w:rPr>
      </w:pPr>
      <w:r w:rsidRPr="00212F50">
        <w:rPr>
          <w:color w:val="000000"/>
        </w:rPr>
        <w:t>5.1. Арендодатель имеет право:</w:t>
      </w:r>
    </w:p>
    <w:p w:rsidR="00EA47E8" w:rsidRPr="00212F50" w:rsidRDefault="00EA47E8" w:rsidP="00EA47E8">
      <w:pPr>
        <w:ind w:right="-104" w:firstLine="709"/>
        <w:jc w:val="both"/>
        <w:rPr>
          <w:color w:val="000000"/>
        </w:rPr>
      </w:pPr>
      <w:r w:rsidRPr="00212F50">
        <w:rPr>
          <w:color w:val="000000"/>
        </w:rPr>
        <w:t xml:space="preserve">5.1.1. </w:t>
      </w:r>
      <w:proofErr w:type="gramStart"/>
      <w:r w:rsidRPr="00212F50">
        <w:rPr>
          <w:color w:val="000000"/>
        </w:rPr>
        <w:t>Требовать досрочного расторжения Договора при использовании Участка не по целевому назначению, неиспользование Участка по целевому назначению, а также при использовании способами, приводящими к его порче, при не внесении арендной платы более чем 2 (два) срока подряд, в случае не подписания Арендатором дополнительных соглашений к Договору в соответствии с п. 4.3. и нарушения других условий Договора.</w:t>
      </w:r>
      <w:proofErr w:type="gramEnd"/>
      <w:r w:rsidRPr="00212F50">
        <w:rPr>
          <w:color w:val="000000"/>
        </w:rPr>
        <w:t xml:space="preserve"> При этом арендатор не освобождается от выплаты арендной платы и неустойки за каждый день просрочки.</w:t>
      </w:r>
    </w:p>
    <w:p w:rsidR="00EA47E8" w:rsidRPr="00212F50" w:rsidRDefault="00EA47E8" w:rsidP="00EA47E8">
      <w:pPr>
        <w:ind w:right="-104" w:firstLine="709"/>
        <w:jc w:val="both"/>
        <w:rPr>
          <w:color w:val="000000"/>
        </w:rPr>
      </w:pPr>
      <w:r w:rsidRPr="00212F50">
        <w:rPr>
          <w:color w:val="000000"/>
        </w:rPr>
        <w:t>5.1.2. На беспрепятственный доступ на территорию арендуемого земельного участка с целью его осмотра на предмет соблюдения условий Договора.</w:t>
      </w:r>
    </w:p>
    <w:p w:rsidR="00EA47E8" w:rsidRPr="00212F50" w:rsidRDefault="00EA47E8" w:rsidP="00EA47E8">
      <w:pPr>
        <w:ind w:right="-104" w:firstLine="709"/>
        <w:jc w:val="both"/>
        <w:rPr>
          <w:color w:val="000000"/>
        </w:rPr>
      </w:pPr>
      <w:r w:rsidRPr="00212F50">
        <w:rPr>
          <w:color w:val="000000"/>
        </w:rPr>
        <w:t>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EA47E8" w:rsidRPr="00212F50" w:rsidRDefault="00EA47E8" w:rsidP="00EA47E8">
      <w:pPr>
        <w:ind w:right="-104" w:firstLine="709"/>
        <w:jc w:val="both"/>
        <w:rPr>
          <w:color w:val="000000"/>
        </w:rPr>
      </w:pPr>
      <w:r w:rsidRPr="00212F50">
        <w:rPr>
          <w:color w:val="000000"/>
        </w:rPr>
        <w:t>5.2. Арендодатель обязан:</w:t>
      </w:r>
    </w:p>
    <w:p w:rsidR="00EA47E8" w:rsidRPr="00212F50" w:rsidRDefault="00EA47E8" w:rsidP="00EA47E8">
      <w:pPr>
        <w:ind w:right="-104" w:firstLine="709"/>
        <w:jc w:val="both"/>
        <w:rPr>
          <w:color w:val="000000"/>
        </w:rPr>
      </w:pPr>
      <w:r w:rsidRPr="00212F50">
        <w:rPr>
          <w:color w:val="000000"/>
        </w:rPr>
        <w:t>5.2.1. Выполнять в полном объеме все условия Договора.</w:t>
      </w:r>
    </w:p>
    <w:p w:rsidR="00EA47E8" w:rsidRPr="00212F50" w:rsidRDefault="00EA47E8" w:rsidP="00EA47E8">
      <w:pPr>
        <w:ind w:right="-104" w:firstLine="709"/>
        <w:jc w:val="both"/>
        <w:rPr>
          <w:color w:val="000000"/>
        </w:rPr>
      </w:pPr>
      <w:r w:rsidRPr="00212F50">
        <w:rPr>
          <w:color w:val="000000"/>
        </w:rPr>
        <w:t>5.2.2. Письменно в десятидневный срок уведомить Арендатора об изменении номеров счетов для перечисления арендной платы, указанных в п. 4.3.</w:t>
      </w:r>
    </w:p>
    <w:p w:rsidR="00EA47E8" w:rsidRPr="00212F50" w:rsidRDefault="00EA47E8" w:rsidP="00EA47E8">
      <w:pPr>
        <w:ind w:right="-104" w:firstLine="709"/>
        <w:jc w:val="both"/>
        <w:rPr>
          <w:color w:val="000000"/>
        </w:rPr>
      </w:pPr>
      <w:r w:rsidRPr="00212F50">
        <w:rPr>
          <w:color w:val="000000"/>
        </w:rPr>
        <w:t>5.2.3. Своевременно производить перерасчет арендной платы и своевременно информировать об этом Арендатора.</w:t>
      </w:r>
    </w:p>
    <w:p w:rsidR="00EA47E8" w:rsidRPr="00212F50" w:rsidRDefault="00EA47E8" w:rsidP="00EA47E8">
      <w:pPr>
        <w:ind w:right="-104" w:firstLine="709"/>
        <w:jc w:val="both"/>
        <w:rPr>
          <w:color w:val="000000"/>
        </w:rPr>
      </w:pPr>
      <w:r w:rsidRPr="00212F50">
        <w:rPr>
          <w:color w:val="000000"/>
        </w:rPr>
        <w:t>5.3. Арендатор имеет право:</w:t>
      </w:r>
    </w:p>
    <w:p w:rsidR="00EA47E8" w:rsidRPr="00212F50" w:rsidRDefault="00EA47E8" w:rsidP="00EA47E8">
      <w:pPr>
        <w:ind w:right="-104" w:firstLine="709"/>
        <w:jc w:val="both"/>
        <w:rPr>
          <w:color w:val="000000"/>
        </w:rPr>
      </w:pPr>
      <w:r w:rsidRPr="00212F50">
        <w:rPr>
          <w:color w:val="000000"/>
        </w:rPr>
        <w:t>5.3.1. Использовать Участок на условиях, установленных Договором.</w:t>
      </w:r>
    </w:p>
    <w:p w:rsidR="00EA47E8" w:rsidRPr="00212F50" w:rsidRDefault="00EA47E8" w:rsidP="00EA47E8">
      <w:pPr>
        <w:ind w:right="-104" w:firstLine="709"/>
        <w:jc w:val="both"/>
        <w:rPr>
          <w:color w:val="000000"/>
        </w:rPr>
      </w:pPr>
      <w:r w:rsidRPr="00212F50">
        <w:rPr>
          <w:color w:val="000000"/>
        </w:rPr>
        <w:t>5.3.2.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окончания срока действия договора.</w:t>
      </w:r>
    </w:p>
    <w:p w:rsidR="00EA47E8" w:rsidRPr="00212F50" w:rsidRDefault="00EA47E8" w:rsidP="00EA47E8">
      <w:pPr>
        <w:ind w:right="-104" w:firstLine="709"/>
        <w:jc w:val="both"/>
        <w:rPr>
          <w:color w:val="000000"/>
        </w:rPr>
      </w:pPr>
      <w:r w:rsidRPr="00212F50">
        <w:rPr>
          <w:color w:val="000000"/>
        </w:rPr>
        <w:t>5.4. Арендатор обязан:</w:t>
      </w:r>
    </w:p>
    <w:p w:rsidR="00EA47E8" w:rsidRPr="00212F50" w:rsidRDefault="00EA47E8" w:rsidP="00EA47E8">
      <w:pPr>
        <w:ind w:right="-104" w:firstLine="709"/>
        <w:jc w:val="both"/>
        <w:rPr>
          <w:color w:val="000000"/>
        </w:rPr>
      </w:pPr>
      <w:r w:rsidRPr="00212F50">
        <w:rPr>
          <w:color w:val="000000"/>
        </w:rPr>
        <w:t>5.4.1. Выполнять в полном объеме все условия Договора.</w:t>
      </w:r>
    </w:p>
    <w:p w:rsidR="00EA47E8" w:rsidRPr="00212F50" w:rsidRDefault="00EA47E8" w:rsidP="00EA47E8">
      <w:pPr>
        <w:ind w:right="-104" w:firstLine="709"/>
        <w:jc w:val="both"/>
        <w:rPr>
          <w:color w:val="000000"/>
        </w:rPr>
      </w:pPr>
      <w:r w:rsidRPr="00212F50">
        <w:rPr>
          <w:color w:val="000000"/>
        </w:rPr>
        <w:t>5.4.2. Использовать Участок в соответствии с целевым назначением и разрешенным использованием.</w:t>
      </w:r>
    </w:p>
    <w:p w:rsidR="00EA47E8" w:rsidRPr="00212F50" w:rsidRDefault="00EA47E8" w:rsidP="00EA47E8">
      <w:pPr>
        <w:ind w:right="-104" w:firstLine="709"/>
        <w:jc w:val="both"/>
        <w:rPr>
          <w:color w:val="000000"/>
        </w:rPr>
      </w:pPr>
      <w:r w:rsidRPr="00212F50">
        <w:rPr>
          <w:color w:val="000000"/>
        </w:rPr>
        <w:t>5.4.3. Уплачивать в размере и на условиях, установленных Договором, арендную плату.</w:t>
      </w:r>
    </w:p>
    <w:p w:rsidR="00EA47E8" w:rsidRPr="00212F50" w:rsidRDefault="00EA47E8" w:rsidP="00EA47E8">
      <w:pPr>
        <w:tabs>
          <w:tab w:val="left" w:pos="1260"/>
        </w:tabs>
        <w:ind w:right="-104" w:firstLine="709"/>
        <w:jc w:val="both"/>
        <w:rPr>
          <w:color w:val="000000"/>
        </w:rPr>
      </w:pPr>
      <w:r w:rsidRPr="00212F50">
        <w:rPr>
          <w:color w:val="000000"/>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EA47E8" w:rsidRPr="00212F50" w:rsidRDefault="00EA47E8" w:rsidP="00EA47E8">
      <w:pPr>
        <w:tabs>
          <w:tab w:val="left" w:pos="1260"/>
        </w:tabs>
        <w:ind w:right="-104" w:firstLine="709"/>
        <w:jc w:val="both"/>
        <w:rPr>
          <w:color w:val="000000"/>
        </w:rPr>
      </w:pPr>
      <w:r w:rsidRPr="00212F50">
        <w:rPr>
          <w:color w:val="000000"/>
        </w:rPr>
        <w:t>5.4.5.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EA47E8" w:rsidRPr="00212F50" w:rsidRDefault="00EA47E8" w:rsidP="00EA47E8">
      <w:pPr>
        <w:ind w:right="-104" w:firstLine="709"/>
        <w:jc w:val="both"/>
        <w:rPr>
          <w:color w:val="000000"/>
        </w:rPr>
      </w:pPr>
      <w:r w:rsidRPr="00212F50">
        <w:rPr>
          <w:color w:val="000000"/>
        </w:rPr>
        <w:t>5.4.6. Не допускать действий, приводящих к ухудшению экологической обстановки на арендуемом земельном участке и прилегающих к нему территориях.</w:t>
      </w:r>
    </w:p>
    <w:p w:rsidR="00EA47E8" w:rsidRPr="00212F50" w:rsidRDefault="00EA47E8" w:rsidP="00EA47E8">
      <w:pPr>
        <w:ind w:right="-104" w:firstLine="709"/>
        <w:jc w:val="both"/>
        <w:rPr>
          <w:color w:val="000000"/>
        </w:rPr>
      </w:pPr>
      <w:r w:rsidRPr="00212F50">
        <w:rPr>
          <w:color w:val="000000"/>
        </w:rPr>
        <w:t>5.4.7. Письменно в десятидневный срок уведомить Арендодателя об изменении своих реквизитов.</w:t>
      </w:r>
    </w:p>
    <w:p w:rsidR="00EA47E8" w:rsidRPr="00212F50" w:rsidRDefault="00EA47E8" w:rsidP="00EA47E8">
      <w:pPr>
        <w:ind w:right="-104" w:firstLine="709"/>
        <w:jc w:val="both"/>
        <w:rPr>
          <w:color w:val="000000"/>
        </w:rPr>
      </w:pPr>
      <w:r w:rsidRPr="00212F50">
        <w:rPr>
          <w:color w:val="000000"/>
        </w:rPr>
        <w:t xml:space="preserve">5.5. Арендодатель и Арендатор имеют иные права и </w:t>
      </w:r>
      <w:proofErr w:type="gramStart"/>
      <w:r w:rsidRPr="00212F50">
        <w:rPr>
          <w:color w:val="000000"/>
        </w:rPr>
        <w:t>несут иные обязанности</w:t>
      </w:r>
      <w:proofErr w:type="gramEnd"/>
      <w:r w:rsidRPr="00212F50">
        <w:rPr>
          <w:color w:val="000000"/>
        </w:rPr>
        <w:t>, установленные законодательством Российской Федерации.</w:t>
      </w:r>
    </w:p>
    <w:p w:rsidR="00EA47E8" w:rsidRPr="00212F50" w:rsidRDefault="00EA47E8" w:rsidP="00EA47E8">
      <w:pPr>
        <w:ind w:right="-104"/>
        <w:jc w:val="center"/>
        <w:rPr>
          <w:b/>
          <w:bCs/>
          <w:color w:val="000000"/>
        </w:rPr>
      </w:pPr>
      <w:r w:rsidRPr="00212F50">
        <w:rPr>
          <w:b/>
          <w:bCs/>
          <w:color w:val="000000"/>
        </w:rPr>
        <w:t>6. Ответственность Сторон</w:t>
      </w:r>
    </w:p>
    <w:p w:rsidR="00EA47E8" w:rsidRPr="00212F50" w:rsidRDefault="00EA47E8" w:rsidP="00EA47E8">
      <w:pPr>
        <w:ind w:right="-104" w:firstLine="709"/>
        <w:jc w:val="both"/>
        <w:rPr>
          <w:color w:val="000000"/>
        </w:rPr>
      </w:pPr>
      <w:r w:rsidRPr="00212F50">
        <w:rPr>
          <w:color w:val="000000"/>
        </w:rPr>
        <w:lastRenderedPageBreak/>
        <w:t>6.1. За нарушение условий Договора Стороны несут ответственность, предусмотренную законодательством Российской Федерации.</w:t>
      </w:r>
    </w:p>
    <w:p w:rsidR="00EA47E8" w:rsidRPr="00212F50" w:rsidRDefault="00EA47E8" w:rsidP="00EA47E8">
      <w:pPr>
        <w:tabs>
          <w:tab w:val="left" w:pos="2790"/>
        </w:tabs>
        <w:ind w:firstLine="709"/>
        <w:jc w:val="both"/>
        <w:rPr>
          <w:color w:val="000000"/>
        </w:rPr>
      </w:pPr>
      <w:r w:rsidRPr="00212F50">
        <w:rPr>
          <w:color w:val="000000"/>
        </w:rPr>
        <w:t>6.2. За нарушение срока внесения арендной платы по Договору Арендатор выплачивает Арендодателю пени из расчета 1/300 ставки банковского рефинансирования от размера невнесенной арендной платы за каждый календарный день просрочки. Пени перечисляются в порядке, предусмотренном п. 4.3 Договора.</w:t>
      </w:r>
    </w:p>
    <w:p w:rsidR="00EA47E8" w:rsidRPr="00212F50" w:rsidRDefault="00EA47E8" w:rsidP="00EA47E8">
      <w:pPr>
        <w:ind w:right="-104" w:firstLine="709"/>
        <w:jc w:val="both"/>
        <w:rPr>
          <w:color w:val="000000"/>
        </w:rPr>
      </w:pPr>
      <w:r w:rsidRPr="00212F50">
        <w:rPr>
          <w:color w:val="000000"/>
        </w:rPr>
        <w:t>6.3.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EA47E8" w:rsidRPr="00212F50" w:rsidRDefault="00EA47E8" w:rsidP="00EA47E8">
      <w:pPr>
        <w:ind w:right="-104"/>
        <w:jc w:val="center"/>
        <w:rPr>
          <w:b/>
          <w:bCs/>
          <w:color w:val="000000"/>
        </w:rPr>
      </w:pPr>
      <w:r w:rsidRPr="00212F50">
        <w:rPr>
          <w:b/>
          <w:bCs/>
          <w:color w:val="000000"/>
        </w:rPr>
        <w:t>7. Изменение, расторжение и прекращение Договора</w:t>
      </w:r>
    </w:p>
    <w:p w:rsidR="00EA47E8" w:rsidRPr="00212F50" w:rsidRDefault="00EA47E8" w:rsidP="00EA47E8">
      <w:pPr>
        <w:ind w:right="-104" w:firstLine="709"/>
        <w:jc w:val="both"/>
        <w:rPr>
          <w:color w:val="000000"/>
        </w:rPr>
      </w:pPr>
      <w:r w:rsidRPr="00212F50">
        <w:rPr>
          <w:color w:val="000000"/>
        </w:rPr>
        <w:t>7.1. Все изменения и (или) дополнения к Договору оформляются Сторонами в письменной форме, за исключением случаев:</w:t>
      </w:r>
    </w:p>
    <w:p w:rsidR="00EA47E8" w:rsidRPr="00212F50" w:rsidRDefault="00EA47E8" w:rsidP="00EA47E8">
      <w:pPr>
        <w:tabs>
          <w:tab w:val="left" w:pos="0"/>
          <w:tab w:val="left" w:pos="180"/>
          <w:tab w:val="left" w:pos="900"/>
          <w:tab w:val="left" w:pos="1080"/>
        </w:tabs>
        <w:ind w:right="46"/>
        <w:jc w:val="both"/>
        <w:rPr>
          <w:color w:val="000000"/>
        </w:rPr>
      </w:pPr>
      <w:r w:rsidRPr="00212F50">
        <w:rPr>
          <w:color w:val="000000"/>
        </w:rPr>
        <w:t>●          изменения порядка расчета арендной платы;</w:t>
      </w:r>
    </w:p>
    <w:p w:rsidR="00EA47E8" w:rsidRPr="00212F50" w:rsidRDefault="00EA47E8" w:rsidP="00EA47E8">
      <w:pPr>
        <w:ind w:right="46"/>
        <w:jc w:val="both"/>
        <w:rPr>
          <w:color w:val="000000"/>
        </w:rPr>
      </w:pPr>
      <w:r w:rsidRPr="00212F50">
        <w:rPr>
          <w:color w:val="000000"/>
        </w:rPr>
        <w:t>●</w:t>
      </w:r>
      <w:r w:rsidRPr="00212F50">
        <w:rPr>
          <w:color w:val="000000"/>
        </w:rPr>
        <w:tab/>
        <w:t xml:space="preserve">ставок арендной платы; </w:t>
      </w:r>
    </w:p>
    <w:p w:rsidR="00EA47E8" w:rsidRPr="00212F50" w:rsidRDefault="00EA47E8" w:rsidP="00EA47E8">
      <w:pPr>
        <w:ind w:right="46"/>
        <w:jc w:val="both"/>
        <w:rPr>
          <w:color w:val="000000"/>
        </w:rPr>
      </w:pPr>
      <w:r w:rsidRPr="00212F50">
        <w:rPr>
          <w:color w:val="000000"/>
        </w:rPr>
        <w:t>●</w:t>
      </w:r>
      <w:r w:rsidRPr="00212F50">
        <w:rPr>
          <w:color w:val="000000"/>
        </w:rPr>
        <w:tab/>
        <w:t xml:space="preserve">коэффициента к ставке арендной платы; </w:t>
      </w:r>
    </w:p>
    <w:p w:rsidR="00EA47E8" w:rsidRPr="00212F50" w:rsidRDefault="00EA47E8" w:rsidP="00EA47E8">
      <w:pPr>
        <w:ind w:right="46"/>
        <w:jc w:val="both"/>
        <w:rPr>
          <w:color w:val="000000"/>
        </w:rPr>
      </w:pPr>
      <w:r w:rsidRPr="00212F50">
        <w:rPr>
          <w:color w:val="000000"/>
        </w:rPr>
        <w:t>●</w:t>
      </w:r>
      <w:r w:rsidRPr="00212F50">
        <w:rPr>
          <w:color w:val="000000"/>
        </w:rPr>
        <w:tab/>
        <w:t>реквизитов для перечисления арендной платы.</w:t>
      </w:r>
    </w:p>
    <w:p w:rsidR="00EA47E8" w:rsidRPr="00212F50" w:rsidRDefault="00EA47E8" w:rsidP="00EA47E8">
      <w:pPr>
        <w:tabs>
          <w:tab w:val="left" w:pos="540"/>
          <w:tab w:val="left" w:pos="900"/>
        </w:tabs>
        <w:ind w:firstLine="720"/>
        <w:jc w:val="both"/>
        <w:rPr>
          <w:color w:val="000000"/>
        </w:rPr>
      </w:pPr>
      <w:r w:rsidRPr="00212F50">
        <w:rPr>
          <w:color w:val="000000"/>
        </w:rPr>
        <w:t xml:space="preserve"> Во всех указанных случаях арендатор самостоятельно производит перерасчет арендной платы, а в случае изменения реквизитов её надлежащее перечисление.</w:t>
      </w:r>
    </w:p>
    <w:p w:rsidR="00EA47E8" w:rsidRPr="00212F50" w:rsidRDefault="00EA47E8" w:rsidP="00EA47E8">
      <w:pPr>
        <w:ind w:right="-104" w:firstLine="709"/>
        <w:jc w:val="both"/>
        <w:rPr>
          <w:color w:val="000000"/>
        </w:rPr>
      </w:pPr>
      <w:r w:rsidRPr="00212F50">
        <w:rPr>
          <w:color w:val="000000"/>
        </w:rPr>
        <w:t xml:space="preserve">7.2. </w:t>
      </w:r>
      <w:proofErr w:type="gramStart"/>
      <w:r w:rsidRPr="00212F50">
        <w:rPr>
          <w:color w:val="000000"/>
        </w:rPr>
        <w:t>Договор</w:t>
      </w:r>
      <w:proofErr w:type="gramEnd"/>
      <w:r w:rsidRPr="00212F50">
        <w:rPr>
          <w:color w:val="000000"/>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5.1.1.</w:t>
      </w:r>
    </w:p>
    <w:p w:rsidR="00EA47E8" w:rsidRPr="00212F50" w:rsidRDefault="00EA47E8" w:rsidP="00EA47E8">
      <w:pPr>
        <w:ind w:right="-104" w:firstLine="709"/>
        <w:jc w:val="both"/>
        <w:rPr>
          <w:color w:val="000000"/>
        </w:rPr>
      </w:pPr>
      <w:r w:rsidRPr="00212F50">
        <w:rPr>
          <w:color w:val="000000"/>
        </w:rPr>
        <w:t xml:space="preserve">7.3. При прекращении Договора Арендатор обязан вернуть Арендодателю Участок в надлежащем качестве и  </w:t>
      </w:r>
      <w:proofErr w:type="gramStart"/>
      <w:r w:rsidRPr="00212F50">
        <w:rPr>
          <w:color w:val="000000"/>
        </w:rPr>
        <w:t>состоянии</w:t>
      </w:r>
      <w:proofErr w:type="gramEnd"/>
      <w:r w:rsidRPr="00212F50">
        <w:rPr>
          <w:color w:val="000000"/>
        </w:rPr>
        <w:t xml:space="preserve"> указанном в п.1.3 настоящего договора, подписав соответствующий акт приема передачи Участка. </w:t>
      </w:r>
    </w:p>
    <w:p w:rsidR="00EA47E8" w:rsidRPr="00212F50" w:rsidRDefault="00EA47E8" w:rsidP="00EA47E8">
      <w:pPr>
        <w:ind w:right="-104"/>
        <w:jc w:val="center"/>
        <w:rPr>
          <w:b/>
          <w:bCs/>
          <w:color w:val="000000"/>
        </w:rPr>
      </w:pPr>
      <w:r w:rsidRPr="00212F50">
        <w:rPr>
          <w:b/>
          <w:bCs/>
          <w:color w:val="000000"/>
        </w:rPr>
        <w:t>8. Рассмотрение и урегулирование споров</w:t>
      </w:r>
    </w:p>
    <w:p w:rsidR="00EA47E8" w:rsidRPr="00212F50" w:rsidRDefault="00EA47E8" w:rsidP="00EA47E8">
      <w:pPr>
        <w:ind w:right="-104" w:firstLine="709"/>
        <w:jc w:val="both"/>
        <w:rPr>
          <w:color w:val="000000"/>
        </w:rPr>
      </w:pPr>
      <w:r w:rsidRPr="00212F50">
        <w:rPr>
          <w:color w:val="000000"/>
        </w:rPr>
        <w:t>8.1. Все споры между Сторонами, возникающие по Договору, разрешаются в соответствии с законодательством Российской Федерации.</w:t>
      </w:r>
    </w:p>
    <w:p w:rsidR="00EA47E8" w:rsidRPr="00212F50" w:rsidRDefault="00EA47E8" w:rsidP="00EA47E8">
      <w:pPr>
        <w:ind w:right="-104"/>
        <w:jc w:val="center"/>
        <w:rPr>
          <w:b/>
          <w:bCs/>
          <w:color w:val="000000"/>
        </w:rPr>
      </w:pPr>
      <w:r w:rsidRPr="00212F50">
        <w:rPr>
          <w:b/>
          <w:bCs/>
          <w:color w:val="000000"/>
        </w:rPr>
        <w:t>9. Особые условия договора</w:t>
      </w:r>
    </w:p>
    <w:p w:rsidR="00EA47E8" w:rsidRPr="00212F50" w:rsidRDefault="00EA47E8" w:rsidP="00EA47E8">
      <w:pPr>
        <w:ind w:right="-104" w:firstLine="709"/>
        <w:jc w:val="both"/>
        <w:rPr>
          <w:color w:val="000000"/>
        </w:rPr>
      </w:pPr>
      <w:r w:rsidRPr="00212F50">
        <w:rPr>
          <w:color w:val="000000"/>
        </w:rPr>
        <w:t>9.1. Срок действия договора субаренды не может превышать срок действия Договора.</w:t>
      </w:r>
    </w:p>
    <w:p w:rsidR="00EA47E8" w:rsidRPr="00212F50" w:rsidRDefault="00EA47E8" w:rsidP="00EA47E8">
      <w:pPr>
        <w:ind w:right="-104" w:firstLine="709"/>
        <w:jc w:val="both"/>
        <w:rPr>
          <w:color w:val="000000"/>
        </w:rPr>
      </w:pPr>
      <w:r w:rsidRPr="00212F50">
        <w:rPr>
          <w:color w:val="000000"/>
        </w:rPr>
        <w:t>9.2. При досрочном расторжении Договора договор субаренды земельного участка прекращает свое действие.</w:t>
      </w:r>
    </w:p>
    <w:p w:rsidR="00EA47E8" w:rsidRPr="00212F50" w:rsidRDefault="00EA47E8" w:rsidP="00EA47E8">
      <w:pPr>
        <w:ind w:right="-104" w:firstLine="709"/>
        <w:jc w:val="both"/>
        <w:rPr>
          <w:color w:val="000000"/>
        </w:rPr>
      </w:pPr>
      <w:r w:rsidRPr="00212F50">
        <w:rPr>
          <w:color w:val="000000"/>
        </w:rPr>
        <w:t>9.3. Договор составлен в 3 (трех) экземплярах, имеющих одинаковую юридическую силу, из которых по одному экземпляру хранится у Сторон, один экземпляр хранится в Управлении Федеральной  службы государственной регистрации, кадастра и картографии по Оренбургской области.</w:t>
      </w:r>
    </w:p>
    <w:p w:rsidR="00EA47E8" w:rsidRPr="00212F50" w:rsidRDefault="00EA47E8" w:rsidP="00EA47E8">
      <w:pPr>
        <w:spacing w:after="120" w:line="360" w:lineRule="auto"/>
        <w:jc w:val="center"/>
        <w:rPr>
          <w:b/>
          <w:bCs/>
        </w:rPr>
      </w:pPr>
      <w:r w:rsidRPr="00212F50">
        <w:rPr>
          <w:b/>
          <w:bCs/>
        </w:rPr>
        <w:t>10. Юридические адреса и реквизиты Сторон:</w:t>
      </w:r>
    </w:p>
    <w:tbl>
      <w:tblPr>
        <w:tblW w:w="0" w:type="auto"/>
        <w:tblLayout w:type="fixed"/>
        <w:tblLook w:val="04A0" w:firstRow="1" w:lastRow="0" w:firstColumn="1" w:lastColumn="0" w:noHBand="0" w:noVBand="1"/>
      </w:tblPr>
      <w:tblGrid>
        <w:gridCol w:w="4860"/>
        <w:gridCol w:w="4500"/>
      </w:tblGrid>
      <w:tr w:rsidR="00EA47E8" w:rsidRPr="00212F50" w:rsidTr="00E272AC">
        <w:tc>
          <w:tcPr>
            <w:tcW w:w="4860" w:type="dxa"/>
          </w:tcPr>
          <w:p w:rsidR="00EA47E8" w:rsidRPr="00212F50" w:rsidRDefault="00EA47E8" w:rsidP="00E272AC">
            <w:pPr>
              <w:snapToGrid w:val="0"/>
              <w:rPr>
                <w:b/>
              </w:rPr>
            </w:pPr>
          </w:p>
          <w:p w:rsidR="00EA47E8" w:rsidRPr="00212F50" w:rsidRDefault="00EA47E8" w:rsidP="00E272AC">
            <w:pPr>
              <w:snapToGrid w:val="0"/>
              <w:rPr>
                <w:b/>
              </w:rPr>
            </w:pPr>
            <w:r w:rsidRPr="00212F50">
              <w:rPr>
                <w:b/>
              </w:rPr>
              <w:t>Арендодатель:</w:t>
            </w:r>
          </w:p>
          <w:p w:rsidR="00EA47E8" w:rsidRPr="00212F50" w:rsidRDefault="00EA47E8" w:rsidP="00E272AC">
            <w:pPr>
              <w:snapToGrid w:val="0"/>
              <w:rPr>
                <w:b/>
              </w:rPr>
            </w:pPr>
          </w:p>
          <w:p w:rsidR="00EA47E8" w:rsidRPr="00212F50" w:rsidRDefault="00EA47E8" w:rsidP="00E272AC">
            <w:pPr>
              <w:rPr>
                <w:b/>
              </w:rPr>
            </w:pPr>
            <w:r w:rsidRPr="00212F50">
              <w:rPr>
                <w:b/>
              </w:rPr>
              <w:t xml:space="preserve">Администрация </w:t>
            </w:r>
          </w:p>
          <w:p w:rsidR="00EA47E8" w:rsidRPr="00212F50" w:rsidRDefault="00EA47E8" w:rsidP="00E272AC">
            <w:pPr>
              <w:rPr>
                <w:b/>
              </w:rPr>
            </w:pPr>
            <w:r w:rsidRPr="00212F50">
              <w:rPr>
                <w:b/>
              </w:rPr>
              <w:t xml:space="preserve">Новосергиевского района Оренбургской области </w:t>
            </w:r>
          </w:p>
          <w:p w:rsidR="00EA47E8" w:rsidRPr="00212F50" w:rsidRDefault="00EA47E8" w:rsidP="00E272AC">
            <w:pPr>
              <w:pStyle w:val="a6"/>
            </w:pPr>
            <w:r w:rsidRPr="00212F50">
              <w:t xml:space="preserve">Адрес: 461200 п. Новосергиевка </w:t>
            </w:r>
          </w:p>
          <w:p w:rsidR="00EA47E8" w:rsidRPr="00212F50" w:rsidRDefault="00EA47E8" w:rsidP="00E272AC">
            <w:pPr>
              <w:pStyle w:val="a6"/>
            </w:pPr>
            <w:r w:rsidRPr="00212F50">
              <w:t xml:space="preserve">ул. Краснопартизанская, 20 </w:t>
            </w:r>
          </w:p>
          <w:p w:rsidR="00EA47E8" w:rsidRPr="00212F50" w:rsidRDefault="00EA47E8" w:rsidP="00E272AC">
            <w:pPr>
              <w:pStyle w:val="a6"/>
            </w:pPr>
            <w:r w:rsidRPr="00212F50">
              <w:t xml:space="preserve">тел./факс 2-44-77 </w:t>
            </w:r>
          </w:p>
          <w:p w:rsidR="00EA47E8" w:rsidRPr="00212F50" w:rsidRDefault="00EA47E8" w:rsidP="00E272AC">
            <w:pPr>
              <w:shd w:val="clear" w:color="auto" w:fill="FFFFFF"/>
              <w:spacing w:line="281" w:lineRule="exact"/>
            </w:pPr>
            <w:r w:rsidRPr="00212F50">
              <w:t>Отделение Оренбург г. Оренбург УФК по Оренбургской области (Администрация Новосергиевского района)</w:t>
            </w:r>
          </w:p>
          <w:p w:rsidR="00EA47E8" w:rsidRPr="00212F50" w:rsidRDefault="00EA47E8" w:rsidP="00E272AC">
            <w:pPr>
              <w:shd w:val="clear" w:color="auto" w:fill="FFFFFF"/>
              <w:spacing w:line="281" w:lineRule="exact"/>
            </w:pPr>
            <w:r w:rsidRPr="00212F50">
              <w:t>ИНН 5636006906 КПП 563601001</w:t>
            </w:r>
          </w:p>
          <w:p w:rsidR="00EA47E8" w:rsidRPr="00212F50" w:rsidRDefault="00EA47E8" w:rsidP="00E272AC">
            <w:pPr>
              <w:shd w:val="clear" w:color="auto" w:fill="FFFFFF"/>
              <w:spacing w:line="281" w:lineRule="exact"/>
            </w:pPr>
            <w:proofErr w:type="gramStart"/>
            <w:r w:rsidRPr="00212F50">
              <w:t>Р</w:t>
            </w:r>
            <w:proofErr w:type="gramEnd"/>
            <w:r w:rsidRPr="00212F50">
              <w:t>/с 40101810200000010010</w:t>
            </w:r>
          </w:p>
          <w:p w:rsidR="00EA47E8" w:rsidRPr="00212F50" w:rsidRDefault="00EA47E8" w:rsidP="00E272AC">
            <w:pPr>
              <w:shd w:val="clear" w:color="auto" w:fill="FFFFFF"/>
              <w:spacing w:line="281" w:lineRule="exact"/>
            </w:pPr>
            <w:r w:rsidRPr="00212F50">
              <w:lastRenderedPageBreak/>
              <w:t>БИК 045354001 Код ОКТМО 53631000</w:t>
            </w:r>
          </w:p>
          <w:p w:rsidR="00EA47E8" w:rsidRPr="00212F50" w:rsidRDefault="00EA47E8" w:rsidP="00E272AC">
            <w:pPr>
              <w:shd w:val="clear" w:color="auto" w:fill="FFFFFF"/>
              <w:tabs>
                <w:tab w:val="left" w:pos="7200"/>
              </w:tabs>
              <w:spacing w:line="281" w:lineRule="exact"/>
            </w:pPr>
            <w:r w:rsidRPr="00212F50">
              <w:t>КБК 01411105013</w:t>
            </w:r>
            <w:r w:rsidR="00913A19" w:rsidRPr="00212F50">
              <w:t>05</w:t>
            </w:r>
            <w:r w:rsidRPr="00212F50">
              <w:t>0000120</w:t>
            </w:r>
          </w:p>
          <w:p w:rsidR="00EA47E8" w:rsidRPr="00212F50" w:rsidRDefault="00EA47E8" w:rsidP="00E272AC">
            <w:pPr>
              <w:rPr>
                <w:b/>
              </w:rPr>
            </w:pPr>
          </w:p>
          <w:p w:rsidR="00EA47E8" w:rsidRPr="00212F50" w:rsidRDefault="00EA47E8" w:rsidP="00E272AC">
            <w:r w:rsidRPr="00212F50">
              <w:rPr>
                <w:b/>
              </w:rPr>
              <w:t>____</w:t>
            </w:r>
            <w:r w:rsidRPr="00212F50">
              <w:t>________________А.Д. Лыков</w:t>
            </w:r>
          </w:p>
        </w:tc>
        <w:tc>
          <w:tcPr>
            <w:tcW w:w="4500" w:type="dxa"/>
          </w:tcPr>
          <w:p w:rsidR="00EA47E8" w:rsidRPr="00212F50" w:rsidRDefault="00EA47E8" w:rsidP="00E272AC">
            <w:pPr>
              <w:snapToGrid w:val="0"/>
              <w:rPr>
                <w:b/>
              </w:rPr>
            </w:pPr>
          </w:p>
          <w:p w:rsidR="00EA47E8" w:rsidRPr="00212F50" w:rsidRDefault="00EA47E8" w:rsidP="00E272AC">
            <w:pPr>
              <w:snapToGrid w:val="0"/>
              <w:rPr>
                <w:b/>
              </w:rPr>
            </w:pPr>
            <w:r w:rsidRPr="00212F50">
              <w:rPr>
                <w:b/>
              </w:rPr>
              <w:t xml:space="preserve">     Арендатор:</w:t>
            </w:r>
          </w:p>
          <w:p w:rsidR="00EA47E8" w:rsidRPr="00212F50" w:rsidRDefault="00EA47E8" w:rsidP="00E272AC">
            <w:pPr>
              <w:snapToGrid w:val="0"/>
              <w:rPr>
                <w:b/>
              </w:rPr>
            </w:pPr>
          </w:p>
          <w:p w:rsidR="00EA47E8" w:rsidRPr="00212F50" w:rsidRDefault="00EA47E8" w:rsidP="00E272AC">
            <w:pPr>
              <w:shd w:val="clear" w:color="auto" w:fill="FFFFFF"/>
              <w:rPr>
                <w:b/>
                <w:bCs/>
              </w:rPr>
            </w:pPr>
          </w:p>
          <w:p w:rsidR="00EA47E8" w:rsidRPr="00212F50" w:rsidRDefault="00EA47E8" w:rsidP="00E272AC"/>
          <w:p w:rsidR="00EA47E8" w:rsidRPr="00212F50" w:rsidRDefault="00EA47E8" w:rsidP="00E272AC"/>
          <w:p w:rsidR="00EA47E8" w:rsidRPr="00212F50" w:rsidRDefault="00EA47E8" w:rsidP="00E272AC"/>
          <w:p w:rsidR="00EA47E8" w:rsidRPr="00212F50" w:rsidRDefault="00EA47E8" w:rsidP="00E272AC"/>
          <w:p w:rsidR="00EA47E8" w:rsidRPr="00212F50" w:rsidRDefault="00EA47E8" w:rsidP="00E272AC"/>
          <w:p w:rsidR="00EA47E8" w:rsidRPr="00212F50" w:rsidRDefault="00EA47E8" w:rsidP="00E272AC"/>
          <w:p w:rsidR="00EA47E8" w:rsidRPr="00212F50" w:rsidRDefault="00EA47E8" w:rsidP="00E272AC"/>
          <w:p w:rsidR="00EA47E8" w:rsidRPr="00212F50" w:rsidRDefault="00EA47E8" w:rsidP="00E272AC"/>
          <w:p w:rsidR="00EA47E8" w:rsidRPr="00212F50" w:rsidRDefault="00EA47E8" w:rsidP="00E272AC"/>
          <w:p w:rsidR="00EA47E8" w:rsidRPr="00212F50" w:rsidRDefault="00EA47E8" w:rsidP="00E272AC"/>
          <w:p w:rsidR="00EA47E8" w:rsidRPr="00212F50" w:rsidRDefault="00EA47E8" w:rsidP="00E272AC"/>
          <w:p w:rsidR="00EA47E8" w:rsidRPr="00212F50" w:rsidRDefault="00EA47E8" w:rsidP="00E272AC"/>
          <w:p w:rsidR="00EA47E8" w:rsidRPr="00212F50" w:rsidRDefault="00EA47E8" w:rsidP="00E272AC"/>
          <w:p w:rsidR="00EA47E8" w:rsidRPr="00212F50" w:rsidRDefault="00EA47E8" w:rsidP="00E272AC">
            <w:r w:rsidRPr="00212F50">
              <w:t xml:space="preserve">    _______________  </w:t>
            </w:r>
          </w:p>
        </w:tc>
      </w:tr>
    </w:tbl>
    <w:p w:rsidR="00EA47E8" w:rsidRPr="00212F50" w:rsidRDefault="00EA47E8" w:rsidP="00EA47E8"/>
    <w:p w:rsidR="00EA47E8" w:rsidRPr="00212F50" w:rsidRDefault="00EA47E8" w:rsidP="00EA47E8">
      <w:pPr>
        <w:shd w:val="clear" w:color="auto" w:fill="FFFFFF"/>
        <w:jc w:val="center"/>
        <w:rPr>
          <w:b/>
          <w:color w:val="000000"/>
          <w:spacing w:val="-1"/>
          <w:w w:val="103"/>
        </w:rPr>
      </w:pPr>
    </w:p>
    <w:sectPr w:rsidR="00EA47E8" w:rsidRPr="00212F50" w:rsidSect="008C0746">
      <w:pgSz w:w="11906" w:h="16838"/>
      <w:pgMar w:top="709"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1F924A8D"/>
    <w:multiLevelType w:val="multilevel"/>
    <w:tmpl w:val="91E0E71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16C6261"/>
    <w:multiLevelType w:val="hybridMultilevel"/>
    <w:tmpl w:val="DF16E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76975E2"/>
    <w:multiLevelType w:val="hybridMultilevel"/>
    <w:tmpl w:val="1708113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3B37868"/>
    <w:multiLevelType w:val="hybridMultilevel"/>
    <w:tmpl w:val="FDCE8802"/>
    <w:lvl w:ilvl="0" w:tplc="81AC3C02">
      <w:start w:val="1"/>
      <w:numFmt w:val="bullet"/>
      <w:lvlText w:val="−"/>
      <w:lvlJc w:val="left"/>
      <w:pPr>
        <w:tabs>
          <w:tab w:val="num" w:pos="1637"/>
        </w:tabs>
        <w:ind w:left="163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487AC8"/>
    <w:rsid w:val="00013517"/>
    <w:rsid w:val="000476B0"/>
    <w:rsid w:val="00054112"/>
    <w:rsid w:val="00062EF4"/>
    <w:rsid w:val="0008080A"/>
    <w:rsid w:val="000A2A45"/>
    <w:rsid w:val="000C2714"/>
    <w:rsid w:val="000D2772"/>
    <w:rsid w:val="000E74DB"/>
    <w:rsid w:val="00104F3F"/>
    <w:rsid w:val="001064D9"/>
    <w:rsid w:val="001116D2"/>
    <w:rsid w:val="00112446"/>
    <w:rsid w:val="00114DFE"/>
    <w:rsid w:val="00116574"/>
    <w:rsid w:val="00133EA1"/>
    <w:rsid w:val="00163B98"/>
    <w:rsid w:val="0017326D"/>
    <w:rsid w:val="00187375"/>
    <w:rsid w:val="001B198A"/>
    <w:rsid w:val="001B42B4"/>
    <w:rsid w:val="001B4B88"/>
    <w:rsid w:val="001C38E0"/>
    <w:rsid w:val="001C44BF"/>
    <w:rsid w:val="001D1D0F"/>
    <w:rsid w:val="001D4A07"/>
    <w:rsid w:val="002014E2"/>
    <w:rsid w:val="00212F50"/>
    <w:rsid w:val="00245F0C"/>
    <w:rsid w:val="00257FB7"/>
    <w:rsid w:val="00270D13"/>
    <w:rsid w:val="0027367B"/>
    <w:rsid w:val="0027794B"/>
    <w:rsid w:val="00281A1B"/>
    <w:rsid w:val="002A07DD"/>
    <w:rsid w:val="002B4B3F"/>
    <w:rsid w:val="002B6DDC"/>
    <w:rsid w:val="002C7216"/>
    <w:rsid w:val="002D09D3"/>
    <w:rsid w:val="002F0A13"/>
    <w:rsid w:val="003256C8"/>
    <w:rsid w:val="00325E7E"/>
    <w:rsid w:val="003260CB"/>
    <w:rsid w:val="00334EDF"/>
    <w:rsid w:val="00350A11"/>
    <w:rsid w:val="003605CE"/>
    <w:rsid w:val="00363DB6"/>
    <w:rsid w:val="00364542"/>
    <w:rsid w:val="0039027A"/>
    <w:rsid w:val="003948B6"/>
    <w:rsid w:val="003A1AD5"/>
    <w:rsid w:val="003B0B17"/>
    <w:rsid w:val="003D7272"/>
    <w:rsid w:val="003E2E29"/>
    <w:rsid w:val="003E6544"/>
    <w:rsid w:val="003F3E62"/>
    <w:rsid w:val="00407B3D"/>
    <w:rsid w:val="00410751"/>
    <w:rsid w:val="004172FA"/>
    <w:rsid w:val="0043392C"/>
    <w:rsid w:val="00440CBC"/>
    <w:rsid w:val="0044206C"/>
    <w:rsid w:val="00460DB1"/>
    <w:rsid w:val="004640D0"/>
    <w:rsid w:val="004823BB"/>
    <w:rsid w:val="00486251"/>
    <w:rsid w:val="00487AC8"/>
    <w:rsid w:val="00494405"/>
    <w:rsid w:val="00494BFD"/>
    <w:rsid w:val="004A6E9E"/>
    <w:rsid w:val="004C2652"/>
    <w:rsid w:val="004F0153"/>
    <w:rsid w:val="004F24A8"/>
    <w:rsid w:val="004F6EB5"/>
    <w:rsid w:val="00511663"/>
    <w:rsid w:val="00521B5A"/>
    <w:rsid w:val="0053092A"/>
    <w:rsid w:val="00531D22"/>
    <w:rsid w:val="005341EC"/>
    <w:rsid w:val="00534999"/>
    <w:rsid w:val="00555F02"/>
    <w:rsid w:val="005850E9"/>
    <w:rsid w:val="0058617B"/>
    <w:rsid w:val="005A3CEE"/>
    <w:rsid w:val="005A6EE5"/>
    <w:rsid w:val="005D2E5B"/>
    <w:rsid w:val="005D6DC6"/>
    <w:rsid w:val="005E6CB3"/>
    <w:rsid w:val="005F738F"/>
    <w:rsid w:val="00612158"/>
    <w:rsid w:val="0061559C"/>
    <w:rsid w:val="00625620"/>
    <w:rsid w:val="00647F6F"/>
    <w:rsid w:val="006616EB"/>
    <w:rsid w:val="006666FF"/>
    <w:rsid w:val="00676E42"/>
    <w:rsid w:val="00685372"/>
    <w:rsid w:val="00694CBF"/>
    <w:rsid w:val="006A4330"/>
    <w:rsid w:val="006B70FB"/>
    <w:rsid w:val="006C2AD7"/>
    <w:rsid w:val="006D5F8C"/>
    <w:rsid w:val="006E4674"/>
    <w:rsid w:val="006E572E"/>
    <w:rsid w:val="0070183C"/>
    <w:rsid w:val="00711359"/>
    <w:rsid w:val="007660B3"/>
    <w:rsid w:val="00774B69"/>
    <w:rsid w:val="007A332A"/>
    <w:rsid w:val="007A6D60"/>
    <w:rsid w:val="007B41D3"/>
    <w:rsid w:val="007D2AB8"/>
    <w:rsid w:val="007E3F4D"/>
    <w:rsid w:val="00803264"/>
    <w:rsid w:val="00824CDA"/>
    <w:rsid w:val="008475E5"/>
    <w:rsid w:val="00851EAC"/>
    <w:rsid w:val="00875918"/>
    <w:rsid w:val="00877087"/>
    <w:rsid w:val="008A6486"/>
    <w:rsid w:val="008C0078"/>
    <w:rsid w:val="008C0746"/>
    <w:rsid w:val="008D6DE8"/>
    <w:rsid w:val="00910483"/>
    <w:rsid w:val="00913A19"/>
    <w:rsid w:val="00916091"/>
    <w:rsid w:val="00920754"/>
    <w:rsid w:val="00930599"/>
    <w:rsid w:val="009314C8"/>
    <w:rsid w:val="009435D5"/>
    <w:rsid w:val="009440CA"/>
    <w:rsid w:val="00953818"/>
    <w:rsid w:val="00962313"/>
    <w:rsid w:val="00973665"/>
    <w:rsid w:val="009B1BE5"/>
    <w:rsid w:val="009D7FE8"/>
    <w:rsid w:val="009E3FA1"/>
    <w:rsid w:val="009E645B"/>
    <w:rsid w:val="009F1F25"/>
    <w:rsid w:val="009F7DB8"/>
    <w:rsid w:val="00A00368"/>
    <w:rsid w:val="00A06636"/>
    <w:rsid w:val="00A102A2"/>
    <w:rsid w:val="00A51884"/>
    <w:rsid w:val="00A5292A"/>
    <w:rsid w:val="00A62E8B"/>
    <w:rsid w:val="00A827B2"/>
    <w:rsid w:val="00A8295F"/>
    <w:rsid w:val="00AA3940"/>
    <w:rsid w:val="00AD254F"/>
    <w:rsid w:val="00AE2070"/>
    <w:rsid w:val="00AE29F2"/>
    <w:rsid w:val="00B51F96"/>
    <w:rsid w:val="00B71A47"/>
    <w:rsid w:val="00B76F0A"/>
    <w:rsid w:val="00B90BA2"/>
    <w:rsid w:val="00BB4420"/>
    <w:rsid w:val="00BB6279"/>
    <w:rsid w:val="00BC3CD9"/>
    <w:rsid w:val="00BC47A4"/>
    <w:rsid w:val="00BF658F"/>
    <w:rsid w:val="00C053B9"/>
    <w:rsid w:val="00C27773"/>
    <w:rsid w:val="00C35C3F"/>
    <w:rsid w:val="00C4131C"/>
    <w:rsid w:val="00C431BF"/>
    <w:rsid w:val="00C674CD"/>
    <w:rsid w:val="00C73026"/>
    <w:rsid w:val="00C833D2"/>
    <w:rsid w:val="00C90B0A"/>
    <w:rsid w:val="00CA28EA"/>
    <w:rsid w:val="00CA6B4E"/>
    <w:rsid w:val="00CB7E1A"/>
    <w:rsid w:val="00CD1284"/>
    <w:rsid w:val="00CF3473"/>
    <w:rsid w:val="00CF7125"/>
    <w:rsid w:val="00D21556"/>
    <w:rsid w:val="00D255E6"/>
    <w:rsid w:val="00D5592D"/>
    <w:rsid w:val="00D64E79"/>
    <w:rsid w:val="00D95872"/>
    <w:rsid w:val="00DA61B0"/>
    <w:rsid w:val="00DB16AD"/>
    <w:rsid w:val="00DF42DC"/>
    <w:rsid w:val="00E144F8"/>
    <w:rsid w:val="00E25D80"/>
    <w:rsid w:val="00E27076"/>
    <w:rsid w:val="00E272AC"/>
    <w:rsid w:val="00E33A9A"/>
    <w:rsid w:val="00E4467C"/>
    <w:rsid w:val="00E64BDE"/>
    <w:rsid w:val="00E96C8F"/>
    <w:rsid w:val="00EA47E8"/>
    <w:rsid w:val="00EB151C"/>
    <w:rsid w:val="00EB1CEE"/>
    <w:rsid w:val="00EC12A2"/>
    <w:rsid w:val="00EC4ABC"/>
    <w:rsid w:val="00EC4E3D"/>
    <w:rsid w:val="00ED0D37"/>
    <w:rsid w:val="00ED6C60"/>
    <w:rsid w:val="00EE6802"/>
    <w:rsid w:val="00EF226A"/>
    <w:rsid w:val="00EF42A8"/>
    <w:rsid w:val="00F06E2F"/>
    <w:rsid w:val="00F166B6"/>
    <w:rsid w:val="00F36B4C"/>
    <w:rsid w:val="00F425F2"/>
    <w:rsid w:val="00F6605E"/>
    <w:rsid w:val="00F66DCD"/>
    <w:rsid w:val="00F93341"/>
    <w:rsid w:val="00FC2F0E"/>
    <w:rsid w:val="00FC54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AC8"/>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belnoticename1">
    <w:name w:val="label_noticename1"/>
    <w:rsid w:val="00487AC8"/>
    <w:rPr>
      <w:b/>
      <w:bCs/>
      <w:sz w:val="24"/>
      <w:szCs w:val="24"/>
    </w:rPr>
  </w:style>
  <w:style w:type="character" w:customStyle="1" w:styleId="spanheaderlot21">
    <w:name w:val="span_header_lot_21"/>
    <w:rsid w:val="00487AC8"/>
    <w:rPr>
      <w:b/>
      <w:bCs/>
      <w:sz w:val="20"/>
      <w:szCs w:val="20"/>
    </w:rPr>
  </w:style>
  <w:style w:type="character" w:styleId="a3">
    <w:name w:val="Hyperlink"/>
    <w:rsid w:val="00487AC8"/>
    <w:rPr>
      <w:color w:val="0000FF"/>
      <w:u w:val="single"/>
    </w:rPr>
  </w:style>
  <w:style w:type="paragraph" w:customStyle="1" w:styleId="Default">
    <w:name w:val="Default"/>
    <w:rsid w:val="00F06E2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
    <w:name w:val="Body Text 2"/>
    <w:basedOn w:val="a"/>
    <w:link w:val="20"/>
    <w:rsid w:val="00E27076"/>
    <w:pPr>
      <w:pBdr>
        <w:bottom w:val="single" w:sz="12" w:space="17" w:color="auto"/>
      </w:pBdr>
      <w:suppressAutoHyphens w:val="0"/>
      <w:jc w:val="both"/>
    </w:pPr>
    <w:rPr>
      <w:sz w:val="20"/>
      <w:szCs w:val="20"/>
      <w:lang w:eastAsia="ru-RU"/>
    </w:rPr>
  </w:style>
  <w:style w:type="character" w:customStyle="1" w:styleId="20">
    <w:name w:val="Основной текст 2 Знак"/>
    <w:basedOn w:val="a0"/>
    <w:link w:val="2"/>
    <w:rsid w:val="00E27076"/>
    <w:rPr>
      <w:rFonts w:ascii="Times New Roman" w:eastAsia="Times New Roman" w:hAnsi="Times New Roman" w:cs="Times New Roman"/>
      <w:sz w:val="20"/>
      <w:szCs w:val="20"/>
      <w:lang w:eastAsia="ru-RU"/>
    </w:rPr>
  </w:style>
  <w:style w:type="paragraph" w:styleId="3">
    <w:name w:val="Body Text 3"/>
    <w:basedOn w:val="a"/>
    <w:link w:val="30"/>
    <w:rsid w:val="00E27076"/>
    <w:pPr>
      <w:pBdr>
        <w:bottom w:val="single" w:sz="12" w:space="31" w:color="auto"/>
      </w:pBdr>
      <w:suppressAutoHyphens w:val="0"/>
      <w:jc w:val="both"/>
    </w:pPr>
    <w:rPr>
      <w:b/>
      <w:bCs/>
      <w:sz w:val="20"/>
      <w:szCs w:val="20"/>
      <w:lang w:eastAsia="ru-RU"/>
    </w:rPr>
  </w:style>
  <w:style w:type="character" w:customStyle="1" w:styleId="30">
    <w:name w:val="Основной текст 3 Знак"/>
    <w:basedOn w:val="a0"/>
    <w:link w:val="3"/>
    <w:rsid w:val="00E27076"/>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27367B"/>
  </w:style>
  <w:style w:type="paragraph" w:customStyle="1" w:styleId="ConsPlusTitle">
    <w:name w:val="ConsPlusTitle"/>
    <w:rsid w:val="0027367B"/>
    <w:pPr>
      <w:widowControl w:val="0"/>
      <w:suppressAutoHyphens/>
      <w:autoSpaceDE w:val="0"/>
      <w:spacing w:after="0" w:line="240" w:lineRule="auto"/>
    </w:pPr>
    <w:rPr>
      <w:rFonts w:ascii="Arial" w:eastAsia="Arial" w:hAnsi="Arial" w:cs="Arial"/>
      <w:b/>
      <w:bCs/>
      <w:sz w:val="20"/>
      <w:szCs w:val="20"/>
      <w:lang w:eastAsia="ar-SA"/>
    </w:rPr>
  </w:style>
  <w:style w:type="paragraph" w:styleId="a4">
    <w:name w:val="Balloon Text"/>
    <w:basedOn w:val="a"/>
    <w:link w:val="a5"/>
    <w:uiPriority w:val="99"/>
    <w:semiHidden/>
    <w:unhideWhenUsed/>
    <w:rsid w:val="00511663"/>
    <w:rPr>
      <w:rFonts w:ascii="Tahoma" w:hAnsi="Tahoma" w:cs="Tahoma"/>
      <w:sz w:val="16"/>
      <w:szCs w:val="16"/>
    </w:rPr>
  </w:style>
  <w:style w:type="character" w:customStyle="1" w:styleId="a5">
    <w:name w:val="Текст выноски Знак"/>
    <w:basedOn w:val="a0"/>
    <w:link w:val="a4"/>
    <w:uiPriority w:val="99"/>
    <w:semiHidden/>
    <w:rsid w:val="00511663"/>
    <w:rPr>
      <w:rFonts w:ascii="Tahoma" w:eastAsia="Times New Roman" w:hAnsi="Tahoma" w:cs="Tahoma"/>
      <w:sz w:val="16"/>
      <w:szCs w:val="16"/>
      <w:lang w:eastAsia="zh-CN"/>
    </w:rPr>
  </w:style>
  <w:style w:type="paragraph" w:styleId="a6">
    <w:name w:val="Body Text"/>
    <w:basedOn w:val="a"/>
    <w:link w:val="a7"/>
    <w:uiPriority w:val="99"/>
    <w:semiHidden/>
    <w:unhideWhenUsed/>
    <w:rsid w:val="00B51F96"/>
    <w:pPr>
      <w:spacing w:after="120"/>
    </w:pPr>
  </w:style>
  <w:style w:type="character" w:customStyle="1" w:styleId="a7">
    <w:name w:val="Основной текст Знак"/>
    <w:basedOn w:val="a0"/>
    <w:link w:val="a6"/>
    <w:uiPriority w:val="99"/>
    <w:semiHidden/>
    <w:rsid w:val="00B51F96"/>
    <w:rPr>
      <w:rFonts w:ascii="Times New Roman" w:eastAsia="Times New Roman" w:hAnsi="Times New Roman" w:cs="Times New Roman"/>
      <w:sz w:val="24"/>
      <w:szCs w:val="24"/>
      <w:lang w:eastAsia="zh-CN"/>
    </w:rPr>
  </w:style>
  <w:style w:type="character" w:styleId="a8">
    <w:name w:val="Strong"/>
    <w:basedOn w:val="a0"/>
    <w:qFormat/>
    <w:rsid w:val="00B51F96"/>
    <w:rPr>
      <w:b/>
      <w:bCs/>
    </w:rPr>
  </w:style>
  <w:style w:type="paragraph" w:customStyle="1" w:styleId="ConsPlusNormal">
    <w:name w:val="ConsPlusNormal"/>
    <w:rsid w:val="00B51F96"/>
    <w:pPr>
      <w:widowControl w:val="0"/>
      <w:autoSpaceDE w:val="0"/>
      <w:autoSpaceDN w:val="0"/>
      <w:spacing w:after="0" w:line="240" w:lineRule="auto"/>
    </w:pPr>
    <w:rPr>
      <w:rFonts w:ascii="Calibri" w:eastAsia="Times New Roman" w:hAnsi="Calibri" w:cs="Calibri"/>
      <w:szCs w:val="20"/>
      <w:lang w:eastAsia="ru-RU"/>
    </w:rPr>
  </w:style>
  <w:style w:type="paragraph" w:styleId="a9">
    <w:name w:val="List Paragraph"/>
    <w:basedOn w:val="a"/>
    <w:uiPriority w:val="34"/>
    <w:qFormat/>
    <w:rsid w:val="00E272AC"/>
    <w:pPr>
      <w:suppressAutoHyphens w:val="0"/>
      <w:spacing w:after="200" w:line="276" w:lineRule="auto"/>
      <w:ind w:left="720"/>
      <w:contextualSpacing/>
    </w:pPr>
    <w:rPr>
      <w:rFonts w:asciiTheme="minorHAnsi" w:eastAsiaTheme="minorEastAsia" w:hAnsiTheme="minorHAnsi" w:cstheme="minorBidi"/>
      <w:sz w:val="22"/>
      <w:szCs w:val="22"/>
      <w:lang w:eastAsia="ru-RU"/>
    </w:rPr>
  </w:style>
  <w:style w:type="paragraph" w:customStyle="1" w:styleId="nienie">
    <w:name w:val="nienie"/>
    <w:basedOn w:val="a"/>
    <w:uiPriority w:val="99"/>
    <w:rsid w:val="00E272AC"/>
    <w:pPr>
      <w:keepLines/>
      <w:widowControl w:val="0"/>
      <w:suppressAutoHyphens w:val="0"/>
      <w:ind w:left="709" w:hanging="284"/>
      <w:jc w:val="both"/>
    </w:pPr>
    <w:rPr>
      <w:rFonts w:ascii="Peterburg" w:hAnsi="Peterburg" w:cs="Peterburg"/>
      <w:lang w:eastAsia="ru-RU"/>
    </w:rPr>
  </w:style>
  <w:style w:type="paragraph" w:customStyle="1" w:styleId="ConsNormal">
    <w:name w:val="ConsNormal"/>
    <w:rsid w:val="00E272A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grame">
    <w:name w:val="grame"/>
    <w:basedOn w:val="a0"/>
    <w:rsid w:val="00E272AC"/>
  </w:style>
  <w:style w:type="table" w:customStyle="1" w:styleId="6">
    <w:name w:val="Сетка таблицы6"/>
    <w:basedOn w:val="a1"/>
    <w:next w:val="aa"/>
    <w:rsid w:val="008C00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8C0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a"/>
    <w:rsid w:val="00AE20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606538">
      <w:bodyDiv w:val="1"/>
      <w:marLeft w:val="0"/>
      <w:marRight w:val="0"/>
      <w:marTop w:val="0"/>
      <w:marBottom w:val="0"/>
      <w:divBdr>
        <w:top w:val="none" w:sz="0" w:space="0" w:color="auto"/>
        <w:left w:val="none" w:sz="0" w:space="0" w:color="auto"/>
        <w:bottom w:val="none" w:sz="0" w:space="0" w:color="auto"/>
        <w:right w:val="none" w:sz="0" w:space="0" w:color="auto"/>
      </w:divBdr>
    </w:div>
    <w:div w:id="195489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1EA9A-F7AC-42BF-870F-2CB4E7044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3928</TotalTime>
  <Pages>22</Pages>
  <Words>8803</Words>
  <Characters>50178</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User1</cp:lastModifiedBy>
  <cp:revision>95</cp:revision>
  <cp:lastPrinted>2017-01-24T10:54:00Z</cp:lastPrinted>
  <dcterms:created xsi:type="dcterms:W3CDTF">2016-12-13T11:47:00Z</dcterms:created>
  <dcterms:modified xsi:type="dcterms:W3CDTF">2018-07-02T06:57:00Z</dcterms:modified>
</cp:coreProperties>
</file>