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D20FD1" w:rsidRPr="00D20FD1" w:rsidTr="002B3B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</w:p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НОВОСЕРГИЕВСКИЙ ПОССОВЕТ</w:t>
            </w:r>
          </w:p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НОВОСЕРГИЕВСКОГО РАЙОНА </w:t>
            </w:r>
          </w:p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ОРЕНБУРГСКОЙ ОБЛАСТИ</w:t>
            </w:r>
            <w:r w:rsidRPr="00D2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0FD1" w:rsidRPr="00D20FD1" w:rsidRDefault="00D20FD1" w:rsidP="00D2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20FD1" w:rsidRPr="00D20FD1" w:rsidRDefault="00D20FD1" w:rsidP="00D2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20FD1" w:rsidRPr="006B7A52" w:rsidRDefault="009E66B1" w:rsidP="00D20F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_______№______</w:t>
            </w:r>
          </w:p>
          <w:p w:rsidR="00D20FD1" w:rsidRPr="00D20FD1" w:rsidRDefault="00D20FD1" w:rsidP="00D20F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20FD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п.Новосергиевка</w:t>
            </w:r>
          </w:p>
          <w:p w:rsidR="00D20FD1" w:rsidRPr="00D20FD1" w:rsidRDefault="00D20FD1" w:rsidP="00D2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D1" w:rsidRPr="00D20FD1" w:rsidRDefault="00D20FD1" w:rsidP="00D20FD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FD1" w:rsidRPr="00D20FD1" w:rsidRDefault="00D20FD1" w:rsidP="00D20FD1">
      <w:pPr>
        <w:keepNext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D20FD1" w:rsidRPr="00D20FD1" w:rsidTr="002B3BDB">
        <w:tc>
          <w:tcPr>
            <w:tcW w:w="4680" w:type="dxa"/>
            <w:shd w:val="clear" w:color="auto" w:fill="auto"/>
          </w:tcPr>
          <w:p w:rsidR="00D20FD1" w:rsidRPr="00D20FD1" w:rsidRDefault="00D20FD1" w:rsidP="00D20F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20FD1">
              <w:rPr>
                <w:rFonts w:ascii="Times New Roman" w:hAnsi="Times New Roman" w:cs="Times New Roman"/>
                <w:b w:val="0"/>
              </w:rPr>
              <w:t>О порядке принятия решения об установлении размера платы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20FD1">
              <w:rPr>
                <w:rFonts w:ascii="Times New Roman" w:hAnsi="Times New Roman" w:cs="Times New Roman"/>
                <w:b w:val="0"/>
              </w:rPr>
              <w:t>за содержание и ремонт общего имущества в многоквартирном</w:t>
            </w:r>
            <w:r w:rsidR="002B3B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20FD1">
              <w:rPr>
                <w:rFonts w:ascii="Times New Roman" w:hAnsi="Times New Roman" w:cs="Times New Roman"/>
                <w:b w:val="0"/>
              </w:rPr>
              <w:t>доме для собственников жилых помещений, которые не приняли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20FD1">
              <w:rPr>
                <w:rFonts w:ascii="Times New Roman" w:hAnsi="Times New Roman" w:cs="Times New Roman"/>
                <w:b w:val="0"/>
              </w:rPr>
              <w:t>решение об установлении размера платы за содержание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20FD1">
              <w:rPr>
                <w:rFonts w:ascii="Times New Roman" w:hAnsi="Times New Roman" w:cs="Times New Roman"/>
                <w:b w:val="0"/>
              </w:rPr>
              <w:t>и ремонт жилого помещения на общем собрании собственников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20FD1">
              <w:rPr>
                <w:rFonts w:ascii="Times New Roman" w:hAnsi="Times New Roman" w:cs="Times New Roman"/>
                <w:b w:val="0"/>
              </w:rPr>
              <w:t>многоквартирного дома</w:t>
            </w:r>
          </w:p>
          <w:p w:rsidR="00D20FD1" w:rsidRPr="00D20FD1" w:rsidRDefault="00D20FD1" w:rsidP="00D20FD1">
            <w:pPr>
              <w:spacing w:after="0" w:line="240" w:lineRule="auto"/>
              <w:ind w:left="176" w:right="1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D20FD1" w:rsidRPr="00D20FD1" w:rsidRDefault="00D20FD1" w:rsidP="00D2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DAA" w:rsidRDefault="00297DAA" w:rsidP="002B3BDB">
      <w:pPr>
        <w:pStyle w:val="ConsPlusTitlePage"/>
      </w:pPr>
      <w:r>
        <w:br/>
      </w:r>
    </w:p>
    <w:p w:rsidR="00297DAA" w:rsidRPr="002B3BDB" w:rsidRDefault="00297DAA" w:rsidP="00362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B3BDB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B3BDB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9" w:history="1">
        <w:r w:rsidRPr="002B3BD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B3BD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B3BDB">
          <w:rPr>
            <w:rFonts w:ascii="Times New Roman" w:hAnsi="Times New Roman" w:cs="Times New Roman"/>
            <w:sz w:val="28"/>
            <w:szCs w:val="28"/>
          </w:rPr>
          <w:t>частью 4 статьи 158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2" w:history="1">
        <w:r w:rsidRPr="002B3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</w:t>
      </w:r>
      <w:r w:rsidR="00D20FD1" w:rsidRPr="002B3BDB">
        <w:rPr>
          <w:rFonts w:ascii="Times New Roman" w:hAnsi="Times New Roman" w:cs="Times New Roman"/>
          <w:sz w:val="28"/>
          <w:szCs w:val="28"/>
        </w:rPr>
        <w:t>ции", руководствуясь Уставом</w:t>
      </w:r>
      <w:r w:rsidRPr="002B3BD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D20FD1" w:rsidRPr="002B3BDB">
        <w:rPr>
          <w:rFonts w:ascii="Times New Roman" w:hAnsi="Times New Roman" w:cs="Times New Roman"/>
          <w:sz w:val="28"/>
          <w:szCs w:val="28"/>
        </w:rPr>
        <w:t>ания Новосергиевский поссовет</w:t>
      </w:r>
      <w:r w:rsidR="00362B06" w:rsidRPr="002B3BDB"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2B3BDB">
        <w:rPr>
          <w:rFonts w:ascii="Times New Roman" w:hAnsi="Times New Roman" w:cs="Times New Roman"/>
          <w:sz w:val="28"/>
          <w:szCs w:val="28"/>
        </w:rPr>
        <w:t xml:space="preserve"> Оренб</w:t>
      </w:r>
      <w:r w:rsidR="00362B06" w:rsidRPr="002B3BDB">
        <w:rPr>
          <w:rFonts w:ascii="Times New Roman" w:hAnsi="Times New Roman" w:cs="Times New Roman"/>
          <w:sz w:val="28"/>
          <w:szCs w:val="28"/>
        </w:rPr>
        <w:t>ургской области:</w:t>
      </w:r>
    </w:p>
    <w:p w:rsidR="00297DAA" w:rsidRPr="002B3BDB" w:rsidRDefault="00297DAA" w:rsidP="00362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4" w:history="1">
        <w:r w:rsidRPr="002B3B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принятия решения об установлении размера платы за содержание и ремонт общего имущества в многоквартирном доме для собственников жилых помещений, которые не приняли решение об установлении размера платы за содержание и ремонт жилого помещения на общем собрании собственников многоквартирного дома согласно приложению.</w:t>
      </w:r>
    </w:p>
    <w:p w:rsidR="00362B06" w:rsidRPr="002B3BDB" w:rsidRDefault="00362B06" w:rsidP="00362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3B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B3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2B06" w:rsidRPr="002B3BDB" w:rsidRDefault="00362B06" w:rsidP="00362B06">
      <w:pPr>
        <w:pStyle w:val="ConsPlusNormal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официальному опубликованию (обнародованию).</w:t>
      </w:r>
    </w:p>
    <w:p w:rsidR="00362B06" w:rsidRPr="002B3BDB" w:rsidRDefault="00362B06" w:rsidP="00362B0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62B06" w:rsidRPr="00362B06" w:rsidRDefault="00362B06" w:rsidP="00362B0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2B06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362B06">
        <w:rPr>
          <w:rFonts w:ascii="Times New Roman" w:hAnsi="Times New Roman" w:cs="Times New Roman"/>
          <w:bCs/>
          <w:sz w:val="28"/>
          <w:szCs w:val="28"/>
        </w:rPr>
        <w:t>. главы администрации МО</w:t>
      </w:r>
    </w:p>
    <w:p w:rsidR="00362B06" w:rsidRPr="00362B06" w:rsidRDefault="00362B06" w:rsidP="00362B0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62B06">
        <w:rPr>
          <w:rFonts w:ascii="Times New Roman" w:hAnsi="Times New Roman" w:cs="Times New Roman"/>
          <w:bCs/>
          <w:sz w:val="28"/>
          <w:szCs w:val="28"/>
        </w:rPr>
        <w:t xml:space="preserve">Новосергиевский поссовет                                        </w:t>
      </w:r>
      <w:r w:rsidRPr="00362B06">
        <w:rPr>
          <w:rFonts w:ascii="Times New Roman" w:hAnsi="Times New Roman" w:cs="Times New Roman"/>
          <w:bCs/>
          <w:sz w:val="28"/>
          <w:szCs w:val="28"/>
        </w:rPr>
        <w:tab/>
      </w:r>
      <w:r w:rsidRPr="00362B06">
        <w:rPr>
          <w:rFonts w:ascii="Times New Roman" w:hAnsi="Times New Roman" w:cs="Times New Roman"/>
          <w:bCs/>
          <w:sz w:val="28"/>
          <w:szCs w:val="28"/>
        </w:rPr>
        <w:tab/>
        <w:t xml:space="preserve">       Н.И. Кулешов</w:t>
      </w:r>
    </w:p>
    <w:p w:rsidR="00362B06" w:rsidRPr="00362B06" w:rsidRDefault="00362B06" w:rsidP="00362B0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62B06" w:rsidRPr="00362B06" w:rsidRDefault="00362B06" w:rsidP="00362B0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62B06">
        <w:rPr>
          <w:rFonts w:ascii="Times New Roman" w:hAnsi="Times New Roman" w:cs="Times New Roman"/>
          <w:bCs/>
          <w:sz w:val="28"/>
          <w:szCs w:val="28"/>
        </w:rPr>
        <w:t xml:space="preserve">Разослано: прокурору, в дело, членам комиссии 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B06" w:rsidRDefault="00362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Pr="00D20FD1" w:rsidRDefault="00DB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BDB" w:rsidRDefault="002B3B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BDB" w:rsidRPr="002B3BDB" w:rsidRDefault="002B3BDB" w:rsidP="002B3BDB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3BDB" w:rsidRDefault="002B3BDB" w:rsidP="002B3BDB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B3BDB" w:rsidRPr="002B3BDB" w:rsidRDefault="002B3BDB" w:rsidP="002B3BDB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B3BDB">
        <w:rPr>
          <w:rFonts w:ascii="Times New Roman" w:hAnsi="Times New Roman" w:cs="Times New Roman"/>
          <w:sz w:val="28"/>
          <w:szCs w:val="28"/>
        </w:rPr>
        <w:t>Новосергиевский поссовет</w:t>
      </w:r>
    </w:p>
    <w:p w:rsidR="002B3BDB" w:rsidRPr="00BD175C" w:rsidRDefault="002B3BDB" w:rsidP="002B3BDB">
      <w:pPr>
        <w:autoSpaceDE w:val="0"/>
        <w:autoSpaceDN w:val="0"/>
        <w:spacing w:after="0"/>
        <w:jc w:val="right"/>
        <w:rPr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>от _________ №______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568" w:rsidRPr="00D20FD1" w:rsidRDefault="00E1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20FD1">
        <w:rPr>
          <w:rFonts w:ascii="Times New Roman" w:hAnsi="Times New Roman" w:cs="Times New Roman"/>
          <w:sz w:val="28"/>
          <w:szCs w:val="28"/>
        </w:rPr>
        <w:t>Порядок</w:t>
      </w:r>
    </w:p>
    <w:p w:rsidR="00297DAA" w:rsidRPr="00D20FD1" w:rsidRDefault="00297DAA" w:rsidP="00D20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принятия решения об установлении размера платы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 w:rsidRPr="00D20FD1">
        <w:rPr>
          <w:rFonts w:ascii="Times New Roman" w:hAnsi="Times New Roman" w:cs="Times New Roman"/>
          <w:sz w:val="28"/>
          <w:szCs w:val="28"/>
        </w:rPr>
        <w:t>за содержание и ремонт общего имущества в многоквартирном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 w:rsidRPr="00D20FD1">
        <w:rPr>
          <w:rFonts w:ascii="Times New Roman" w:hAnsi="Times New Roman" w:cs="Times New Roman"/>
          <w:sz w:val="28"/>
          <w:szCs w:val="28"/>
        </w:rPr>
        <w:t>доме для собственников жилых помещений, которые не приняли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 w:rsidRPr="00D20FD1">
        <w:rPr>
          <w:rFonts w:ascii="Times New Roman" w:hAnsi="Times New Roman" w:cs="Times New Roman"/>
          <w:sz w:val="28"/>
          <w:szCs w:val="28"/>
        </w:rPr>
        <w:t>решение об установлении размера платы за содержание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 w:rsidRPr="00D20FD1">
        <w:rPr>
          <w:rFonts w:ascii="Times New Roman" w:hAnsi="Times New Roman" w:cs="Times New Roman"/>
          <w:sz w:val="28"/>
          <w:szCs w:val="28"/>
        </w:rPr>
        <w:t>и ремонт жилого помещения на общем собрании собственников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 w:rsidRPr="00D20FD1">
        <w:rPr>
          <w:rFonts w:ascii="Times New Roman" w:hAnsi="Times New Roman" w:cs="Times New Roman"/>
          <w:sz w:val="28"/>
          <w:szCs w:val="28"/>
        </w:rPr>
        <w:t>многоквартирного дома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0FD1">
        <w:rPr>
          <w:rFonts w:ascii="Times New Roman" w:hAnsi="Times New Roman" w:cs="Times New Roman"/>
          <w:sz w:val="28"/>
          <w:szCs w:val="28"/>
        </w:rPr>
        <w:t xml:space="preserve">Порядок принятия решения об установлении размера платы за содержание и ремонт общего имущества в многоквартирном доме для собственников жилых помещений, которые не приняли решение об установлении размера платы за содержание и ремонт жилого помещения на общем собрании собственников многоквартирного дома (далее по тексту - Порядок) разработан в соответствии </w:t>
      </w:r>
      <w:r w:rsidRPr="002B3BD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2B3BD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B3BD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B3BDB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6" w:history="1">
        <w:r w:rsidRPr="002B3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от 06</w:t>
      </w:r>
      <w:r w:rsidRPr="00D20FD1">
        <w:rPr>
          <w:rFonts w:ascii="Times New Roman" w:hAnsi="Times New Roman" w:cs="Times New Roman"/>
          <w:sz w:val="28"/>
          <w:szCs w:val="28"/>
        </w:rPr>
        <w:t>.10.2003</w:t>
      </w:r>
      <w:proofErr w:type="gramEnd"/>
      <w:r w:rsidRPr="00D20FD1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 и Уставом</w:t>
      </w:r>
      <w:r w:rsidR="00BA35C6">
        <w:rPr>
          <w:rFonts w:ascii="Times New Roman" w:hAnsi="Times New Roman" w:cs="Times New Roman"/>
          <w:sz w:val="28"/>
          <w:szCs w:val="28"/>
        </w:rPr>
        <w:t xml:space="preserve"> </w:t>
      </w:r>
      <w:r w:rsidR="00BA35C6" w:rsidRPr="00BA35C6"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</w:t>
      </w:r>
      <w:r w:rsidR="00DB352F">
        <w:rPr>
          <w:rFonts w:ascii="Times New Roman" w:hAnsi="Times New Roman" w:cs="Times New Roman"/>
          <w:sz w:val="28"/>
          <w:szCs w:val="28"/>
        </w:rPr>
        <w:t>совет Новосергиевского района</w:t>
      </w:r>
      <w:r w:rsidR="00BA35C6" w:rsidRPr="00BA35C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A35C6">
        <w:rPr>
          <w:rFonts w:ascii="Times New Roman" w:hAnsi="Times New Roman" w:cs="Times New Roman"/>
          <w:sz w:val="28"/>
          <w:szCs w:val="28"/>
        </w:rPr>
        <w:t>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1.2. Установление размера платы за содержание и ремонт общего имущества в многоквартирном доме в соответствии с настоящим Порядком осуществляется: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- для собственников жилых помещений, которые не приняли решение об установлении размера платы за содержание и ремонт жилого помещения на общем собрании собственников многоквартирного дома.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1.3.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BD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B3BDB">
        <w:rPr>
          <w:rFonts w:ascii="Times New Roman" w:hAnsi="Times New Roman" w:cs="Times New Roman"/>
          <w:sz w:val="28"/>
          <w:szCs w:val="28"/>
        </w:rPr>
        <w:t xml:space="preserve">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Жилищного </w:t>
      </w:r>
      <w:hyperlink r:id="rId17" w:history="1">
        <w:r w:rsidRPr="002B3BD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="00DA7668" w:rsidRPr="002B3BDB">
          <w:rPr>
            <w:rFonts w:ascii="Times New Roman" w:hAnsi="Times New Roman" w:cs="Times New Roman"/>
            <w:sz w:val="28"/>
            <w:szCs w:val="28"/>
          </w:rPr>
          <w:t>П</w:t>
        </w:r>
        <w:r w:rsidRPr="002B3BDB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2B3BDB">
        <w:rPr>
          <w:rFonts w:ascii="Times New Roman" w:hAnsi="Times New Roman" w:cs="Times New Roman"/>
          <w:sz w:val="28"/>
          <w:szCs w:val="28"/>
        </w:rPr>
        <w:t xml:space="preserve"> по управлению, содержанию и ремонту общего имущества </w:t>
      </w:r>
      <w:r w:rsidRPr="002B3BDB">
        <w:rPr>
          <w:rFonts w:ascii="Times New Roman" w:hAnsi="Times New Roman" w:cs="Times New Roman"/>
          <w:sz w:val="28"/>
          <w:szCs w:val="28"/>
        </w:rPr>
        <w:lastRenderedPageBreak/>
        <w:t xml:space="preserve">в многоквартирном доме ненадлежащего качества и (или) </w:t>
      </w:r>
      <w:r w:rsidRPr="00D20FD1">
        <w:rPr>
          <w:rFonts w:ascii="Times New Roman" w:hAnsi="Times New Roman" w:cs="Times New Roman"/>
          <w:sz w:val="28"/>
          <w:szCs w:val="28"/>
        </w:rPr>
        <w:t>с перерывами, превышающими установленную продолжительность".</w:t>
      </w:r>
    </w:p>
    <w:p w:rsidR="00FF11BA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20FD1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муниципального образования </w:t>
      </w:r>
      <w:r w:rsidR="00FF11BA">
        <w:rPr>
          <w:rFonts w:ascii="Times New Roman" w:hAnsi="Times New Roman" w:cs="Times New Roman"/>
          <w:sz w:val="28"/>
          <w:szCs w:val="28"/>
        </w:rPr>
        <w:t xml:space="preserve">Новосергиевский поссовет Новосергиевского района </w:t>
      </w:r>
      <w:r w:rsidRPr="00D20FD1">
        <w:rPr>
          <w:rFonts w:ascii="Times New Roman" w:hAnsi="Times New Roman" w:cs="Times New Roman"/>
          <w:sz w:val="28"/>
          <w:szCs w:val="28"/>
        </w:rPr>
        <w:t xml:space="preserve">Оренбургской области по установлению платы за содержание и ремонт общего имущества в многоквартирном доме для собственников жилых помещений, которые не приняли решение об установлении размера платы за содержание и ремонт жилого помещения на общем собрании собственников многоквартирного дома является Совет депутатов муниципального образования </w:t>
      </w:r>
      <w:r w:rsidR="00FF11BA">
        <w:rPr>
          <w:rFonts w:ascii="Times New Roman" w:hAnsi="Times New Roman" w:cs="Times New Roman"/>
          <w:sz w:val="28"/>
          <w:szCs w:val="28"/>
        </w:rPr>
        <w:t xml:space="preserve">Новосергиевский поссовет Новосергиевского района Оренбургской области </w:t>
      </w:r>
      <w:r w:rsidRPr="00D20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FD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20FD1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r w:rsidR="00FF11BA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Оренбургской области.</w:t>
      </w:r>
      <w:r w:rsidR="00FF11BA" w:rsidRPr="00D2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1.6. Плата за содержание и ремонт общего имущества в многоквартирном доме для собственников жилых помещений, которые не приняли решение об установлении размера платы за содержание и ремонт жилого помещения на общем собрании собственников многоквартирного дома, устанавливается регулирующим органом на период не менее одного финансового года. Ее установление осуществляется не </w:t>
      </w:r>
      <w:r w:rsidR="002B3BDB" w:rsidRPr="00D20FD1">
        <w:rPr>
          <w:rFonts w:ascii="Times New Roman" w:hAnsi="Times New Roman" w:cs="Times New Roman"/>
          <w:sz w:val="28"/>
          <w:szCs w:val="28"/>
        </w:rPr>
        <w:t>позднее,</w:t>
      </w:r>
      <w:r w:rsidRPr="00D20FD1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помещение.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2. Методы установления тарифов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2.1. Методами установления размера платы за содержание и ремонт жилого помещения являются: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2.1.1. Метод экономически обоснованных расходов исходя из сложившейся себестоимости услуг, с учетом получения необходимой рентабельности.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Расходы определяются с учетом предложений заявителя о перечне, объемах и качестве работ, услуг по содержанию и ремонту общего имущества в многоквартирном доме, обеспечивающих надлежащее содержание общего имущества собственников в соответствии с действующим законодательством.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2.1.2. Индексация стоимости работ, услуг по содержанию и ремонту жилого помещения в случаях объективных изменений условий, влияющих на стоимость оказываемых услуг.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В целях индексации стоимости работ, услуг по содержанию и ремонту жилого помещения применяется фактически сложившийся уровень инфляции за прошедший календарный год.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2.2. Выбор метода установления размера платы за содержание и ремонт жилого помещения осуществляется администрацией</w:t>
      </w:r>
      <w:r w:rsidR="00FF11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Оренбургской области</w:t>
      </w:r>
      <w:r w:rsidRPr="00D20FD1">
        <w:rPr>
          <w:rFonts w:ascii="Times New Roman" w:hAnsi="Times New Roman" w:cs="Times New Roman"/>
          <w:sz w:val="28"/>
          <w:szCs w:val="28"/>
        </w:rPr>
        <w:t>.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lastRenderedPageBreak/>
        <w:t>3. Порядок установления платы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D20FD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20FD1">
        <w:rPr>
          <w:rFonts w:ascii="Times New Roman" w:hAnsi="Times New Roman" w:cs="Times New Roman"/>
          <w:sz w:val="28"/>
          <w:szCs w:val="28"/>
        </w:rPr>
        <w:t>Собственник жилых помещений муниципального жилищного фонда (действующее от его имени уполномоченное им лицо (</w:t>
      </w:r>
      <w:proofErr w:type="spellStart"/>
      <w:r w:rsidRPr="00D20FD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20FD1">
        <w:rPr>
          <w:rFonts w:ascii="Times New Roman" w:hAnsi="Times New Roman" w:cs="Times New Roman"/>
          <w:sz w:val="28"/>
          <w:szCs w:val="28"/>
        </w:rPr>
        <w:t xml:space="preserve">), либо управляющая компания, действующая от имени собственников жилых помещений, которые не приняли решение об установлении размера платы за содержание и ремонт жилого помещения на общем собрании собственников многоквартирного дома (далее - Заявитель), представляет на имя главы муниципального образования </w:t>
      </w:r>
      <w:r w:rsidR="00885609">
        <w:rPr>
          <w:rFonts w:ascii="Times New Roman" w:hAnsi="Times New Roman" w:cs="Times New Roman"/>
          <w:sz w:val="28"/>
          <w:szCs w:val="28"/>
        </w:rPr>
        <w:t xml:space="preserve">Новосергиевский поссовет Новосергиевского района Оренбургской области </w:t>
      </w:r>
      <w:r w:rsidRPr="00D20FD1">
        <w:rPr>
          <w:rFonts w:ascii="Times New Roman" w:hAnsi="Times New Roman" w:cs="Times New Roman"/>
          <w:sz w:val="28"/>
          <w:szCs w:val="28"/>
        </w:rPr>
        <w:t>следующие материалы:</w:t>
      </w:r>
      <w:proofErr w:type="gramEnd"/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3.1.1. Заявление об установлении размера платы за содержание и ремонт жилого помещения с пояснительной запиской, обосновывающей необходимость установления (изменения) размера платы за содержание и ремонт жилого помещения.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3.1.2. Протокол общего собрания собственников помещений в многоквартирном доме о выборе способа управления.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3.1.3. Протокол общего собрания собственников помещений в многоквартирном доме (документы, подтверждающие непринятие решения об установлении размера плата за содержание и ремонт жилого помещения, в соответствии с Жилищным </w:t>
      </w:r>
      <w:hyperlink r:id="rId19" w:history="1">
        <w:r w:rsidRPr="002B3B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</w:t>
      </w:r>
      <w:r w:rsidRPr="00D20FD1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3.1.4. Перечень, объемы работ и услуг по содержанию и ремонту жилых помещений, с указанием периодичности их выполнения, утвержденные решением общего собрания собственников жилых помещений в многоквартирном доме.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По тем домам, где собственники помещений не приняли решение об установлении перечня работ, управляющая организация самостоятельно определяет минимальный перечень </w:t>
      </w:r>
      <w:r w:rsidR="002B3BDB" w:rsidRPr="00D20FD1">
        <w:rPr>
          <w:rFonts w:ascii="Times New Roman" w:hAnsi="Times New Roman" w:cs="Times New Roman"/>
          <w:sz w:val="28"/>
          <w:szCs w:val="28"/>
        </w:rPr>
        <w:t>работ,</w:t>
      </w:r>
      <w:r w:rsidRPr="00D20FD1">
        <w:rPr>
          <w:rFonts w:ascii="Times New Roman" w:hAnsi="Times New Roman" w:cs="Times New Roman"/>
          <w:sz w:val="28"/>
          <w:szCs w:val="28"/>
        </w:rPr>
        <w:t xml:space="preserve"> для данного многоквартирного дома исходя из его технического состояния и отвечающий требованиям, установленным </w:t>
      </w:r>
      <w:r w:rsidRPr="002B3B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2B3BDB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2B3BDB">
          <w:rPr>
            <w:rFonts w:ascii="Times New Roman" w:hAnsi="Times New Roman" w:cs="Times New Roman"/>
            <w:sz w:val="28"/>
            <w:szCs w:val="28"/>
          </w:rPr>
          <w:t>части 1.2 статьи 161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D20FD1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3.1.5. Расчет финансовых потребностей для установления размера платы за содержание и ремонт общего имущества с расшифровкой затрат по видам деятельности. Расчет представляется с выделением обязательных и дополнительных видов работ в разрезе дома соответствующего вида благоустройства с обеспечением надлежащего содержания многоквартирного дома в соответствии с перечнем работ, предлагаемым управляющей компанией. Расчет представляется управляющей компанией по конкретному многоквартирному дому, либо на типового представителя из группы домов.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3.1.6. Сведения о технической характеристике многоквартирного дома, в которых указываются: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- адрес многоквартирного дома, год постройки, этажность, количество квартир;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- кадастровый номер (при его наличии), площадь земельного участка, входящего в состав общего имущества многоквартирного дома;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- общая площадь многоквартирного дома;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lastRenderedPageBreak/>
        <w:t>- общая площадь жилых и нежилых помещений;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- площадь лестничных клеток;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- наличие (отсутствие) лифта.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3.2. Материалы, </w:t>
      </w:r>
      <w:r w:rsidRPr="002B3BD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7" w:history="1">
        <w:r w:rsidRPr="002B3BD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2B3BDB">
        <w:rPr>
          <w:rFonts w:ascii="Times New Roman" w:hAnsi="Times New Roman" w:cs="Times New Roman"/>
          <w:sz w:val="28"/>
          <w:szCs w:val="28"/>
        </w:rPr>
        <w:t xml:space="preserve">, прилагаются </w:t>
      </w:r>
      <w:r w:rsidRPr="00D20FD1">
        <w:rPr>
          <w:rFonts w:ascii="Times New Roman" w:hAnsi="Times New Roman" w:cs="Times New Roman"/>
          <w:sz w:val="28"/>
          <w:szCs w:val="28"/>
        </w:rPr>
        <w:t>в подлиннике или заверенных заявителем копиях.</w:t>
      </w:r>
    </w:p>
    <w:p w:rsidR="00885609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3.3. Представленные заявителем документы, указанные </w:t>
      </w:r>
      <w:r w:rsidRPr="002B3BD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7" w:history="1">
        <w:r w:rsidRPr="002B3BD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20FD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в </w:t>
      </w:r>
      <w:r w:rsidR="0088560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Новосергиевский поссовет Новосергиевского района Оренбургской области</w:t>
      </w:r>
      <w:r w:rsidR="00885609" w:rsidRPr="00D20FD1">
        <w:rPr>
          <w:rFonts w:ascii="Times New Roman" w:hAnsi="Times New Roman" w:cs="Times New Roman"/>
          <w:sz w:val="28"/>
          <w:szCs w:val="28"/>
        </w:rPr>
        <w:t>.</w:t>
      </w:r>
    </w:p>
    <w:p w:rsidR="00297DAA" w:rsidRPr="00D20FD1" w:rsidRDefault="00885609" w:rsidP="0088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Новосергиевский поссовет Новосергиевского района Оренбургской области </w:t>
      </w:r>
      <w:r w:rsidR="00297DAA" w:rsidRPr="00D20FD1">
        <w:rPr>
          <w:rFonts w:ascii="Times New Roman" w:hAnsi="Times New Roman" w:cs="Times New Roman"/>
          <w:sz w:val="28"/>
          <w:szCs w:val="28"/>
        </w:rPr>
        <w:t>проводит анализ объективности и обоснованности представленных материалов и расчетов. Срок рассмотрения представленных документов составляет не более 30 календарных дней с даты их поступления.</w:t>
      </w:r>
    </w:p>
    <w:p w:rsidR="00297DAA" w:rsidRPr="00D20FD1" w:rsidRDefault="00297DAA" w:rsidP="00885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 xml:space="preserve">3.4. По результатам рассмотрения представленных материалов </w:t>
      </w:r>
      <w:r w:rsidR="0088560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Новосергиевский поссовет Новосергиевского района Оренбургской области </w:t>
      </w:r>
      <w:r w:rsidRPr="00D20FD1">
        <w:rPr>
          <w:rFonts w:ascii="Times New Roman" w:hAnsi="Times New Roman" w:cs="Times New Roman"/>
          <w:sz w:val="28"/>
          <w:szCs w:val="28"/>
        </w:rPr>
        <w:t>готовит заключение об обоснованности и целесообразности установления новых тарифов или об отказе в пересмотре действующих тарифов.</w:t>
      </w:r>
    </w:p>
    <w:p w:rsidR="00B46119" w:rsidRDefault="00297DAA" w:rsidP="00B4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3.5. В случае принятия решения о пересмотре тарифов, осуществляется подготовка, согласование и представление главе муниципального образования для рассмотрения проекта решения и внесения его на рассмотрение Совета депутатов в порядке, установленн</w:t>
      </w:r>
      <w:r w:rsidR="00B46119">
        <w:rPr>
          <w:rFonts w:ascii="Times New Roman" w:hAnsi="Times New Roman" w:cs="Times New Roman"/>
          <w:sz w:val="28"/>
          <w:szCs w:val="28"/>
        </w:rPr>
        <w:t>ом муниципальном правовым актом муниципального образования Новосергиевский поссовет Новосергиевского района Оренбургской области</w:t>
      </w:r>
      <w:r w:rsidR="00B46119" w:rsidRPr="00D20FD1">
        <w:rPr>
          <w:rFonts w:ascii="Times New Roman" w:hAnsi="Times New Roman" w:cs="Times New Roman"/>
          <w:sz w:val="28"/>
          <w:szCs w:val="28"/>
        </w:rPr>
        <w:t>.</w:t>
      </w:r>
    </w:p>
    <w:p w:rsidR="00297DAA" w:rsidRPr="00D20FD1" w:rsidRDefault="0029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D1">
        <w:rPr>
          <w:rFonts w:ascii="Times New Roman" w:hAnsi="Times New Roman" w:cs="Times New Roman"/>
          <w:sz w:val="28"/>
          <w:szCs w:val="28"/>
        </w:rPr>
        <w:t>3.6. В случае принятия решения об отказе в пересмотре действующих тарифов за</w:t>
      </w:r>
      <w:r w:rsidR="00885609">
        <w:rPr>
          <w:rFonts w:ascii="Times New Roman" w:hAnsi="Times New Roman" w:cs="Times New Roman"/>
          <w:sz w:val="28"/>
          <w:szCs w:val="28"/>
        </w:rPr>
        <w:t>явителю направляется письменный</w:t>
      </w:r>
      <w:r w:rsidRPr="00D20FD1">
        <w:rPr>
          <w:rFonts w:ascii="Times New Roman" w:hAnsi="Times New Roman" w:cs="Times New Roman"/>
          <w:sz w:val="28"/>
          <w:szCs w:val="28"/>
        </w:rPr>
        <w:t xml:space="preserve"> отказ.</w:t>
      </w: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DAA" w:rsidRPr="00D20FD1" w:rsidRDefault="00297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A70" w:rsidRPr="00D20FD1" w:rsidRDefault="001C5A70">
      <w:pPr>
        <w:rPr>
          <w:rFonts w:ascii="Times New Roman" w:hAnsi="Times New Roman" w:cs="Times New Roman"/>
          <w:sz w:val="28"/>
          <w:szCs w:val="28"/>
        </w:rPr>
      </w:pPr>
    </w:p>
    <w:sectPr w:rsidR="001C5A70" w:rsidRPr="00D20FD1" w:rsidSect="002B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B40"/>
    <w:multiLevelType w:val="hybridMultilevel"/>
    <w:tmpl w:val="3FD0675E"/>
    <w:lvl w:ilvl="0" w:tplc="1F86BD92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7DDF17BC"/>
    <w:multiLevelType w:val="hybridMultilevel"/>
    <w:tmpl w:val="1214FE96"/>
    <w:lvl w:ilvl="0" w:tplc="852EBF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9B5E82"/>
    <w:multiLevelType w:val="hybridMultilevel"/>
    <w:tmpl w:val="F0F81858"/>
    <w:lvl w:ilvl="0" w:tplc="F990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A"/>
    <w:rsid w:val="001C5A70"/>
    <w:rsid w:val="00297DAA"/>
    <w:rsid w:val="002B3BDB"/>
    <w:rsid w:val="00324A49"/>
    <w:rsid w:val="00362B06"/>
    <w:rsid w:val="005C3553"/>
    <w:rsid w:val="00683ECC"/>
    <w:rsid w:val="006B7A52"/>
    <w:rsid w:val="007B1F7A"/>
    <w:rsid w:val="00885609"/>
    <w:rsid w:val="009E66B1"/>
    <w:rsid w:val="00B46119"/>
    <w:rsid w:val="00BA35C6"/>
    <w:rsid w:val="00CF5246"/>
    <w:rsid w:val="00D20FD1"/>
    <w:rsid w:val="00DA7668"/>
    <w:rsid w:val="00DB352F"/>
    <w:rsid w:val="00E10568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2AC0BB2CC935D28D90A9DD69AF55CA0A0C828BFBC51A8F22857F9FD481FCA34AA08EF41EABgEK" TargetMode="External"/><Relationship Id="rId13" Type="http://schemas.openxmlformats.org/officeDocument/2006/relationships/hyperlink" Target="consultantplus://offline/ref=B9BA2AC0BB2CC935D28D90A9DD69AF55CA020B8E89AE9218DE778B7A9784C9ECED0FAD8FF117BACEAAg1K" TargetMode="External"/><Relationship Id="rId18" Type="http://schemas.openxmlformats.org/officeDocument/2006/relationships/hyperlink" Target="consultantplus://offline/ref=B9BA2AC0BB2CC935D28D90A9DD69AF55CA03088085AB9218DE778B7A97A8g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BA2AC0BB2CC935D28D90A9DD69AF55CA020B8E89AE9218DE778B7A9784C9ECED0FAD8FF117BDCEAAgCK" TargetMode="External"/><Relationship Id="rId7" Type="http://schemas.openxmlformats.org/officeDocument/2006/relationships/hyperlink" Target="consultantplus://offline/ref=B9BA2AC0BB2CC935D28D90A9DD69AF55CA0A0C828BFBC51A8F22857F9FD481FCA34AA08EF113ABg9K" TargetMode="External"/><Relationship Id="rId12" Type="http://schemas.openxmlformats.org/officeDocument/2006/relationships/hyperlink" Target="consultantplus://offline/ref=B9BA2AC0BB2CC935D28D90A9DD69AF55CA030B8785A49218DE778B7A97A8g4K" TargetMode="External"/><Relationship Id="rId17" Type="http://schemas.openxmlformats.org/officeDocument/2006/relationships/hyperlink" Target="consultantplus://offline/ref=B9BA2AC0BB2CC935D28D90A9DD69AF55CA020B8E89AE9218DE778B7A97A8g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A2AC0BB2CC935D28D90A9DD69AF55CA030B8785A49218DE778B7A97A8g4K" TargetMode="External"/><Relationship Id="rId20" Type="http://schemas.openxmlformats.org/officeDocument/2006/relationships/hyperlink" Target="consultantplus://offline/ref=B9BA2AC0BB2CC935D28D90A9DD69AF55CA020B8E89AE9218DE778B7A9784C9ECED0FAD8FF117BDCFAAg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BA2AC0BB2CC935D28D90A9DD69AF55CA020B8E89AE9218DE778B7A9784C9ECED0FAD8FF117B9CFAAg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BA2AC0BB2CC935D28D90A9DD69AF55CA020B8E89AE9218DE778B7A9784C9ECED0FAD8FF117B9CFAAg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BA2AC0BB2CC935D28D90A9DD69AF55CA020B8E89AE9218DE778B7A9784C9ECED0FAD8FF117B8C6AAg1K" TargetMode="External"/><Relationship Id="rId19" Type="http://schemas.openxmlformats.org/officeDocument/2006/relationships/hyperlink" Target="consultantplus://offline/ref=B9BA2AC0BB2CC935D28D90A9DD69AF55CA020B8E89AE9218DE778B7A97A8g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BA2AC0BB2CC935D28D90A9DD69AF55CA020B8E89AE9218DE778B7A9784C9ECED0FAD8FF117BACEAAg1K" TargetMode="External"/><Relationship Id="rId14" Type="http://schemas.openxmlformats.org/officeDocument/2006/relationships/hyperlink" Target="consultantplus://offline/ref=B9BA2AC0BB2CC935D28D90A9DD69AF55CA020B8E89AE9218DE778B7A9784C9ECED0FAD8FF117B8C6AAg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AA97-18B4-43D0-ADAA-31B3DA80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5</cp:revision>
  <cp:lastPrinted>2017-04-05T11:41:00Z</cp:lastPrinted>
  <dcterms:created xsi:type="dcterms:W3CDTF">2017-04-05T10:03:00Z</dcterms:created>
  <dcterms:modified xsi:type="dcterms:W3CDTF">2017-04-05T11:42:00Z</dcterms:modified>
</cp:coreProperties>
</file>