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0"/>
        <w:gridCol w:w="4395"/>
      </w:tblGrid>
      <w:tr w:rsidR="00E00568" w:rsidTr="00C441E8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606" w:type="dxa"/>
          </w:tcPr>
          <w:p w:rsidR="00E00568" w:rsidRDefault="00E00568" w:rsidP="00436B8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E00568" w:rsidRDefault="00E00568" w:rsidP="00436B8F">
            <w:pPr>
              <w:jc w:val="center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ind w:firstLine="2340"/>
              <w:rPr>
                <w:b/>
                <w:sz w:val="24"/>
                <w:u w:val="single"/>
              </w:rPr>
            </w:pPr>
          </w:p>
        </w:tc>
      </w:tr>
    </w:tbl>
    <w:p w:rsidR="00F9765E" w:rsidRDefault="00F9765E" w:rsidP="006C427D">
      <w:pPr>
        <w:tabs>
          <w:tab w:val="left" w:pos="9780"/>
        </w:tabs>
        <w:rPr>
          <w:sz w:val="28"/>
          <w:szCs w:val="28"/>
        </w:rPr>
      </w:pPr>
    </w:p>
    <w:p w:rsidR="00F9765E" w:rsidRDefault="00F9765E" w:rsidP="006C427D">
      <w:pPr>
        <w:tabs>
          <w:tab w:val="left" w:pos="9780"/>
        </w:tabs>
        <w:rPr>
          <w:sz w:val="28"/>
          <w:szCs w:val="28"/>
        </w:rPr>
      </w:pPr>
    </w:p>
    <w:tbl>
      <w:tblPr>
        <w:tblpPr w:leftFromText="180" w:rightFromText="180" w:horzAnchor="margin" w:tblpY="-546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064DD" w:rsidRPr="00DF6D6B" w:rsidTr="00F1333E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9851" w:type="dxa"/>
          </w:tcPr>
          <w:p w:rsidR="00C064DD" w:rsidRPr="00DF6D6B" w:rsidRDefault="00C064DD" w:rsidP="00EB79A9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064DD" w:rsidTr="00F1333E">
        <w:tblPrEx>
          <w:tblCellMar>
            <w:top w:w="0" w:type="dxa"/>
            <w:bottom w:w="0" w:type="dxa"/>
          </w:tblCellMar>
        </w:tblPrEx>
        <w:trPr>
          <w:trHeight w:val="1523"/>
        </w:trPr>
        <w:tc>
          <w:tcPr>
            <w:tcW w:w="9851" w:type="dxa"/>
          </w:tcPr>
          <w:p w:rsidR="00C064DD" w:rsidRDefault="00C064DD" w:rsidP="00C064DD">
            <w:pPr>
              <w:rPr>
                <w:b/>
                <w:sz w:val="10"/>
              </w:rPr>
            </w:pPr>
          </w:p>
          <w:p w:rsidR="00C064DD" w:rsidRPr="00DA2C39" w:rsidRDefault="00C064DD" w:rsidP="00C064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C064DD" w:rsidRPr="00242F2C" w:rsidRDefault="00C064DD" w:rsidP="00C064DD">
            <w:pPr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C064DD" w:rsidRPr="00242F2C" w:rsidRDefault="00C064DD" w:rsidP="00C064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C064DD" w:rsidRPr="00242F2C" w:rsidRDefault="00C064DD" w:rsidP="00C064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C064DD" w:rsidRDefault="00C064DD" w:rsidP="00C064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C064DD" w:rsidRDefault="00C064DD" w:rsidP="00C064DD">
            <w:pPr>
              <w:rPr>
                <w:b/>
              </w:rPr>
            </w:pPr>
          </w:p>
          <w:p w:rsidR="00C064DD" w:rsidRPr="00DF6D6B" w:rsidRDefault="00C064DD" w:rsidP="00C064DD">
            <w:pPr>
              <w:tabs>
                <w:tab w:val="left" w:pos="15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ПОСТАНОВЛЕНИЕ</w:t>
            </w:r>
          </w:p>
        </w:tc>
      </w:tr>
      <w:tr w:rsidR="00C064DD" w:rsidTr="00C064D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9851" w:type="dxa"/>
          </w:tcPr>
          <w:p w:rsidR="00C064DD" w:rsidRDefault="00C064DD" w:rsidP="00C064DD">
            <w:pPr>
              <w:spacing w:line="360" w:lineRule="auto"/>
              <w:rPr>
                <w:sz w:val="10"/>
              </w:rPr>
            </w:pPr>
          </w:p>
          <w:p w:rsidR="00C064DD" w:rsidRPr="00272250" w:rsidRDefault="00272250" w:rsidP="00C064D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72250">
              <w:rPr>
                <w:sz w:val="28"/>
                <w:szCs w:val="28"/>
                <w:u w:val="single"/>
              </w:rPr>
              <w:t>29.12.2016№638-п</w:t>
            </w:r>
          </w:p>
          <w:p w:rsidR="00C064DD" w:rsidRPr="00DF6D6B" w:rsidRDefault="00C064DD" w:rsidP="00C06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DF6D6B">
              <w:rPr>
                <w:sz w:val="28"/>
                <w:szCs w:val="28"/>
              </w:rPr>
              <w:t xml:space="preserve">п.Новосергиевка </w:t>
            </w:r>
          </w:p>
          <w:p w:rsidR="00C064DD" w:rsidRDefault="00C064DD" w:rsidP="00C064DD">
            <w:pPr>
              <w:rPr>
                <w:sz w:val="22"/>
              </w:rPr>
            </w:pPr>
          </w:p>
        </w:tc>
      </w:tr>
      <w:tr w:rsidR="00C064DD" w:rsidTr="00C064D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9851" w:type="dxa"/>
          </w:tcPr>
          <w:p w:rsidR="00C064DD" w:rsidRDefault="00C064DD" w:rsidP="00C064DD">
            <w:pPr>
              <w:ind w:right="-70"/>
              <w:rPr>
                <w:sz w:val="28"/>
              </w:rPr>
            </w:pPr>
            <w:r>
              <w:rPr>
                <w:sz w:val="28"/>
              </w:rPr>
              <w:t xml:space="preserve">О мерах по обеспечению </w:t>
            </w:r>
          </w:p>
          <w:p w:rsidR="00C064DD" w:rsidRDefault="00C064DD" w:rsidP="00C064DD">
            <w:pPr>
              <w:ind w:right="-70"/>
              <w:rPr>
                <w:sz w:val="28"/>
              </w:rPr>
            </w:pPr>
            <w:r>
              <w:rPr>
                <w:sz w:val="28"/>
              </w:rPr>
              <w:t>безопасности на</w:t>
            </w:r>
            <w:r w:rsidR="00B14EDB">
              <w:rPr>
                <w:sz w:val="28"/>
              </w:rPr>
              <w:t>селения на</w:t>
            </w:r>
            <w:r>
              <w:rPr>
                <w:sz w:val="28"/>
              </w:rPr>
              <w:t xml:space="preserve">  </w:t>
            </w:r>
          </w:p>
          <w:p w:rsidR="00C064DD" w:rsidRDefault="00C064DD" w:rsidP="00C064DD">
            <w:pPr>
              <w:ind w:right="-70"/>
              <w:rPr>
                <w:sz w:val="28"/>
              </w:rPr>
            </w:pPr>
            <w:r>
              <w:rPr>
                <w:sz w:val="28"/>
              </w:rPr>
              <w:t xml:space="preserve">территории МО Новосергиевский </w:t>
            </w:r>
          </w:p>
          <w:p w:rsidR="00C064DD" w:rsidRDefault="00C064DD" w:rsidP="00C064DD">
            <w:pPr>
              <w:ind w:right="-70"/>
              <w:rPr>
                <w:sz w:val="28"/>
              </w:rPr>
            </w:pPr>
            <w:r>
              <w:rPr>
                <w:sz w:val="28"/>
              </w:rPr>
              <w:t>поссовет в период проведения Новогодних</w:t>
            </w:r>
          </w:p>
          <w:p w:rsidR="00C064DD" w:rsidRDefault="00C064DD" w:rsidP="000555AF">
            <w:pPr>
              <w:ind w:right="-70"/>
              <w:rPr>
                <w:b/>
              </w:rPr>
            </w:pPr>
            <w:r>
              <w:rPr>
                <w:sz w:val="28"/>
              </w:rPr>
              <w:t>и Рождественских  праздников 2016 -2017 год</w:t>
            </w:r>
            <w:r w:rsidR="000555AF">
              <w:rPr>
                <w:sz w:val="28"/>
              </w:rPr>
              <w:t>ов</w:t>
            </w:r>
            <w:r>
              <w:rPr>
                <w:sz w:val="28"/>
              </w:rPr>
              <w:t xml:space="preserve">. </w:t>
            </w:r>
          </w:p>
        </w:tc>
      </w:tr>
    </w:tbl>
    <w:p w:rsidR="000F5B06" w:rsidRDefault="000F5B06" w:rsidP="00F1333E">
      <w:pPr>
        <w:ind w:firstLine="709"/>
        <w:jc w:val="both"/>
        <w:rPr>
          <w:sz w:val="28"/>
          <w:szCs w:val="28"/>
        </w:rPr>
      </w:pPr>
      <w:r w:rsidRPr="006C4166">
        <w:rPr>
          <w:sz w:val="28"/>
          <w:szCs w:val="28"/>
          <w:lang w:eastAsia="ar-SA"/>
        </w:rPr>
        <w:t>В соответствии с п</w:t>
      </w:r>
      <w:r w:rsidR="0032107E">
        <w:rPr>
          <w:sz w:val="28"/>
          <w:szCs w:val="28"/>
          <w:lang w:eastAsia="ar-SA"/>
        </w:rPr>
        <w:t>унктами 5, 8,</w:t>
      </w:r>
      <w:r w:rsidRPr="006C4166">
        <w:rPr>
          <w:sz w:val="28"/>
          <w:szCs w:val="28"/>
          <w:lang w:eastAsia="ar-SA"/>
        </w:rPr>
        <w:t xml:space="preserve"> 9</w:t>
      </w:r>
      <w:r w:rsidR="0032107E">
        <w:rPr>
          <w:sz w:val="28"/>
          <w:szCs w:val="28"/>
          <w:lang w:eastAsia="ar-SA"/>
        </w:rPr>
        <w:t>, 26</w:t>
      </w:r>
      <w:r w:rsidRPr="006C4166">
        <w:rPr>
          <w:sz w:val="28"/>
          <w:szCs w:val="28"/>
          <w:lang w:eastAsia="ar-SA"/>
        </w:rPr>
        <w:t xml:space="preserve">  ч. 1 ст. 14 Федерального закона от 06.10.2003 года № 131-ФЗ «Об общих принципах организации местного самоуправления в Российской Федерации</w:t>
      </w:r>
      <w:r w:rsidR="004F057A">
        <w:rPr>
          <w:sz w:val="28"/>
          <w:szCs w:val="28"/>
          <w:lang w:eastAsia="ar-SA"/>
        </w:rPr>
        <w:t>»</w:t>
      </w:r>
      <w:r w:rsidR="0032107E">
        <w:rPr>
          <w:sz w:val="28"/>
          <w:szCs w:val="28"/>
          <w:lang w:eastAsia="ar-SA"/>
        </w:rPr>
        <w:t xml:space="preserve"> в целях</w:t>
      </w:r>
      <w:r w:rsidR="004F057A">
        <w:rPr>
          <w:sz w:val="28"/>
          <w:szCs w:val="28"/>
          <w:lang w:eastAsia="ar-SA"/>
        </w:rPr>
        <w:t xml:space="preserve"> минимизации рисков возникновения чрезвычайных ситуаций и</w:t>
      </w:r>
      <w:r w:rsidR="0032107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недопущения  гибели  и травматизма  людей</w:t>
      </w:r>
      <w:r w:rsidR="000555AF">
        <w:rPr>
          <w:sz w:val="28"/>
          <w:szCs w:val="28"/>
        </w:rPr>
        <w:t xml:space="preserve"> в период проведения Новогодних и Рождественских праздников 2016-2017 годов</w:t>
      </w:r>
      <w:r>
        <w:rPr>
          <w:sz w:val="28"/>
          <w:szCs w:val="28"/>
        </w:rPr>
        <w:t>, руководствуясь Уставом:</w:t>
      </w:r>
    </w:p>
    <w:p w:rsidR="00140329" w:rsidRDefault="00140329" w:rsidP="00F1333E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всей территории МО Новосергиевский поссовет</w:t>
      </w:r>
      <w:r w:rsidRPr="000F67A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запрет на:</w:t>
      </w:r>
      <w:r w:rsidRPr="000F67A8">
        <w:rPr>
          <w:sz w:val="28"/>
          <w:szCs w:val="28"/>
        </w:rPr>
        <w:t xml:space="preserve"> </w:t>
      </w:r>
    </w:p>
    <w:p w:rsidR="00140329" w:rsidRDefault="00140329" w:rsidP="00F1333E">
      <w:pPr>
        <w:tabs>
          <w:tab w:val="left" w:pos="0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7A8">
        <w:rPr>
          <w:sz w:val="28"/>
          <w:szCs w:val="28"/>
        </w:rPr>
        <w:t xml:space="preserve">использование  пиротехнических  изделий и </w:t>
      </w:r>
      <w:r>
        <w:rPr>
          <w:sz w:val="28"/>
          <w:szCs w:val="28"/>
        </w:rPr>
        <w:t>открытого огня  в помещениях</w:t>
      </w:r>
      <w:r w:rsidR="00E734C5">
        <w:rPr>
          <w:sz w:val="28"/>
          <w:szCs w:val="28"/>
        </w:rPr>
        <w:t>, зданиях и сооружениях,</w:t>
      </w:r>
      <w:r>
        <w:rPr>
          <w:sz w:val="28"/>
          <w:szCs w:val="28"/>
        </w:rPr>
        <w:t xml:space="preserve"> </w:t>
      </w:r>
      <w:r w:rsidR="00E734C5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в местах массового скопления</w:t>
      </w:r>
      <w:r w:rsidRPr="000F67A8">
        <w:rPr>
          <w:sz w:val="28"/>
          <w:szCs w:val="28"/>
        </w:rPr>
        <w:t xml:space="preserve"> людей</w:t>
      </w:r>
      <w:r>
        <w:rPr>
          <w:sz w:val="28"/>
          <w:szCs w:val="28"/>
        </w:rPr>
        <w:t>;</w:t>
      </w:r>
    </w:p>
    <w:p w:rsidR="004F057A" w:rsidRDefault="00140329" w:rsidP="00F1333E">
      <w:pPr>
        <w:tabs>
          <w:tab w:val="left" w:pos="0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B17F4">
        <w:rPr>
          <w:sz w:val="28"/>
          <w:szCs w:val="28"/>
        </w:rPr>
        <w:t>сжигани</w:t>
      </w:r>
      <w:r>
        <w:rPr>
          <w:sz w:val="28"/>
          <w:szCs w:val="28"/>
        </w:rPr>
        <w:t>е</w:t>
      </w:r>
      <w:r w:rsidRPr="004B17F4">
        <w:rPr>
          <w:sz w:val="28"/>
          <w:szCs w:val="28"/>
        </w:rPr>
        <w:t xml:space="preserve"> мусора и других горючих материалов, раз</w:t>
      </w:r>
      <w:r w:rsidR="00396E4D">
        <w:rPr>
          <w:sz w:val="28"/>
          <w:szCs w:val="28"/>
        </w:rPr>
        <w:t xml:space="preserve">ведение </w:t>
      </w:r>
      <w:r w:rsidRPr="004B17F4">
        <w:rPr>
          <w:sz w:val="28"/>
          <w:szCs w:val="28"/>
        </w:rPr>
        <w:t>костров</w:t>
      </w:r>
      <w:r w:rsidR="00396E4D">
        <w:rPr>
          <w:sz w:val="28"/>
          <w:szCs w:val="28"/>
        </w:rPr>
        <w:t>;</w:t>
      </w:r>
    </w:p>
    <w:p w:rsidR="00140329" w:rsidRDefault="004F057A" w:rsidP="00F1333E">
      <w:pPr>
        <w:tabs>
          <w:tab w:val="left" w:pos="0"/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выезд на лед</w:t>
      </w:r>
      <w:r w:rsidR="006626DB">
        <w:rPr>
          <w:sz w:val="28"/>
          <w:szCs w:val="28"/>
        </w:rPr>
        <w:t xml:space="preserve"> на водных объектах</w:t>
      </w:r>
      <w:r>
        <w:rPr>
          <w:sz w:val="28"/>
          <w:szCs w:val="28"/>
        </w:rPr>
        <w:t xml:space="preserve"> на всех видах транспортных средств</w:t>
      </w:r>
      <w:r w:rsidR="00140329">
        <w:rPr>
          <w:sz w:val="28"/>
          <w:szCs w:val="28"/>
        </w:rPr>
        <w:t>.</w:t>
      </w:r>
    </w:p>
    <w:p w:rsidR="00140329" w:rsidRDefault="00140329" w:rsidP="00F133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обязанность организаторов  при проведении массовых праздничных мероприятий и гуляний, обеспечивать нахождение автомобиля, предназначенного для тушения пожаров. </w:t>
      </w:r>
    </w:p>
    <w:p w:rsidR="00FB61FF" w:rsidRPr="00F8061C" w:rsidRDefault="00FB61FF" w:rsidP="00F1333E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8061C">
        <w:rPr>
          <w:sz w:val="28"/>
          <w:szCs w:val="28"/>
        </w:rPr>
        <w:t xml:space="preserve">Директору МУП Новосергиевского поссовета «Новосергиевский </w:t>
      </w:r>
      <w:r w:rsidR="00B747CB">
        <w:rPr>
          <w:sz w:val="28"/>
          <w:szCs w:val="28"/>
        </w:rPr>
        <w:t>к</w:t>
      </w:r>
      <w:r w:rsidRPr="00F8061C">
        <w:rPr>
          <w:sz w:val="28"/>
          <w:szCs w:val="28"/>
        </w:rPr>
        <w:t>оммунальщик» Щетинин</w:t>
      </w:r>
      <w:r>
        <w:rPr>
          <w:sz w:val="28"/>
          <w:szCs w:val="28"/>
        </w:rPr>
        <w:t>у</w:t>
      </w:r>
      <w:r w:rsidRPr="00F8061C">
        <w:rPr>
          <w:sz w:val="28"/>
          <w:szCs w:val="28"/>
        </w:rPr>
        <w:t xml:space="preserve"> М.А.:</w:t>
      </w:r>
    </w:p>
    <w:p w:rsidR="00FB61FF" w:rsidRDefault="00FB61FF" w:rsidP="00F1333E">
      <w:pPr>
        <w:tabs>
          <w:tab w:val="left" w:pos="0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течение всего периода обеспечивать </w:t>
      </w:r>
      <w:r w:rsidRPr="003229C7">
        <w:rPr>
          <w:sz w:val="28"/>
          <w:szCs w:val="28"/>
        </w:rPr>
        <w:t>беспрепятственный проезд пожарной техники к жилым домам, социально-значимым и производственн</w:t>
      </w:r>
      <w:r>
        <w:rPr>
          <w:sz w:val="28"/>
          <w:szCs w:val="28"/>
        </w:rPr>
        <w:t xml:space="preserve">ым объектам, пожарным гидрантам </w:t>
      </w:r>
      <w:r w:rsidRPr="003229C7">
        <w:rPr>
          <w:sz w:val="28"/>
          <w:szCs w:val="28"/>
        </w:rPr>
        <w:t>и естественным водоисточникам</w:t>
      </w:r>
      <w:r>
        <w:rPr>
          <w:sz w:val="28"/>
          <w:szCs w:val="28"/>
        </w:rPr>
        <w:t xml:space="preserve">. </w:t>
      </w:r>
      <w:r w:rsidR="00CC63DA">
        <w:rPr>
          <w:sz w:val="28"/>
          <w:szCs w:val="28"/>
        </w:rPr>
        <w:t>Регулярно п</w:t>
      </w:r>
      <w:r>
        <w:rPr>
          <w:sz w:val="28"/>
          <w:szCs w:val="28"/>
        </w:rPr>
        <w:t>ро</w:t>
      </w:r>
      <w:r w:rsidR="00CC63DA">
        <w:rPr>
          <w:sz w:val="28"/>
          <w:szCs w:val="28"/>
        </w:rPr>
        <w:t>водить</w:t>
      </w:r>
      <w:r>
        <w:rPr>
          <w:sz w:val="28"/>
          <w:szCs w:val="28"/>
        </w:rPr>
        <w:t xml:space="preserve"> работу по визуальному осмотру (обследованию) пожарных гидрантов, утеплить и организо</w:t>
      </w:r>
      <w:r w:rsidR="001F7E93">
        <w:rPr>
          <w:sz w:val="28"/>
          <w:szCs w:val="28"/>
        </w:rPr>
        <w:t>вы</w:t>
      </w:r>
      <w:r>
        <w:rPr>
          <w:sz w:val="28"/>
          <w:szCs w:val="28"/>
        </w:rPr>
        <w:t>вать их своевременную очистку от снега.</w:t>
      </w:r>
    </w:p>
    <w:p w:rsidR="00FB61FF" w:rsidRDefault="00FB61FF" w:rsidP="00F1333E">
      <w:pPr>
        <w:tabs>
          <w:tab w:val="left" w:pos="0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0F67A8">
        <w:rPr>
          <w:sz w:val="28"/>
          <w:szCs w:val="28"/>
        </w:rPr>
        <w:t>Продолж</w:t>
      </w:r>
      <w:r>
        <w:rPr>
          <w:sz w:val="28"/>
          <w:szCs w:val="28"/>
        </w:rPr>
        <w:t>а</w:t>
      </w:r>
      <w:r w:rsidRPr="000F67A8">
        <w:rPr>
          <w:sz w:val="28"/>
          <w:szCs w:val="28"/>
        </w:rPr>
        <w:t>ть работу по уборк</w:t>
      </w:r>
      <w:r>
        <w:rPr>
          <w:sz w:val="28"/>
          <w:szCs w:val="28"/>
        </w:rPr>
        <w:t>е</w:t>
      </w:r>
      <w:r w:rsidRPr="000F67A8">
        <w:rPr>
          <w:sz w:val="28"/>
          <w:szCs w:val="28"/>
        </w:rPr>
        <w:t xml:space="preserve"> и вывоз</w:t>
      </w:r>
      <w:r>
        <w:rPr>
          <w:sz w:val="28"/>
          <w:szCs w:val="28"/>
        </w:rPr>
        <w:t>у</w:t>
      </w:r>
      <w:r w:rsidRPr="000F67A8">
        <w:rPr>
          <w:sz w:val="28"/>
          <w:szCs w:val="28"/>
        </w:rPr>
        <w:t xml:space="preserve"> мусора с территории населенных пунктов муниципального образования, прин</w:t>
      </w:r>
      <w:r>
        <w:rPr>
          <w:sz w:val="28"/>
          <w:szCs w:val="28"/>
        </w:rPr>
        <w:t>имать</w:t>
      </w:r>
      <w:r w:rsidRPr="000F67A8">
        <w:rPr>
          <w:sz w:val="28"/>
          <w:szCs w:val="28"/>
        </w:rPr>
        <w:t xml:space="preserve"> меры по ликвидации нес</w:t>
      </w:r>
      <w:r>
        <w:rPr>
          <w:sz w:val="28"/>
          <w:szCs w:val="28"/>
        </w:rPr>
        <w:t xml:space="preserve">анкционированных навалов мусора, </w:t>
      </w:r>
      <w:r w:rsidRPr="00567CC1">
        <w:rPr>
          <w:sz w:val="28"/>
          <w:szCs w:val="28"/>
        </w:rPr>
        <w:t>в постоянной готовности содержать водовозную технику</w:t>
      </w:r>
      <w:r>
        <w:rPr>
          <w:sz w:val="28"/>
          <w:szCs w:val="28"/>
        </w:rPr>
        <w:t>, о</w:t>
      </w:r>
      <w:r w:rsidRPr="00567CC1">
        <w:rPr>
          <w:sz w:val="28"/>
          <w:szCs w:val="28"/>
        </w:rPr>
        <w:t>беспечить запас топлива для техники, за</w:t>
      </w:r>
      <w:r>
        <w:rPr>
          <w:sz w:val="28"/>
          <w:szCs w:val="28"/>
        </w:rPr>
        <w:t>действованной</w:t>
      </w:r>
      <w:r w:rsidRPr="00567CC1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567CC1">
        <w:rPr>
          <w:sz w:val="28"/>
          <w:szCs w:val="28"/>
        </w:rPr>
        <w:t xml:space="preserve"> тушени</w:t>
      </w:r>
      <w:r>
        <w:rPr>
          <w:sz w:val="28"/>
          <w:szCs w:val="28"/>
        </w:rPr>
        <w:t>и</w:t>
      </w:r>
      <w:r w:rsidRPr="00567CC1">
        <w:rPr>
          <w:sz w:val="28"/>
          <w:szCs w:val="28"/>
        </w:rPr>
        <w:t xml:space="preserve"> пожаров.</w:t>
      </w:r>
    </w:p>
    <w:p w:rsidR="00EB79A9" w:rsidRDefault="00EB79A9" w:rsidP="00F1333E">
      <w:pPr>
        <w:tabs>
          <w:tab w:val="left" w:pos="0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2F000E">
        <w:rPr>
          <w:sz w:val="28"/>
          <w:szCs w:val="28"/>
        </w:rPr>
        <w:t>В</w:t>
      </w:r>
      <w:r w:rsidR="00091C0D">
        <w:rPr>
          <w:sz w:val="28"/>
          <w:szCs w:val="28"/>
        </w:rPr>
        <w:t xml:space="preserve"> цел</w:t>
      </w:r>
      <w:r w:rsidR="002F000E">
        <w:rPr>
          <w:sz w:val="28"/>
          <w:szCs w:val="28"/>
        </w:rPr>
        <w:t>ях</w:t>
      </w:r>
      <w:r w:rsidR="00091C0D">
        <w:rPr>
          <w:sz w:val="28"/>
          <w:szCs w:val="28"/>
        </w:rPr>
        <w:t xml:space="preserve"> повышения безопасности дорожного движения, с</w:t>
      </w:r>
      <w:r>
        <w:rPr>
          <w:sz w:val="28"/>
          <w:szCs w:val="28"/>
        </w:rPr>
        <w:t xml:space="preserve"> учетом погодных условий обеспечивать своевременное реагирование к выполнению работ по ликвидации возможных снежных за</w:t>
      </w:r>
      <w:r w:rsidR="00091C0D">
        <w:rPr>
          <w:sz w:val="28"/>
          <w:szCs w:val="28"/>
        </w:rPr>
        <w:t>носов</w:t>
      </w:r>
      <w:r>
        <w:rPr>
          <w:sz w:val="28"/>
          <w:szCs w:val="28"/>
        </w:rPr>
        <w:t xml:space="preserve"> на автомобильных дорогах общего пользования местного значения, </w:t>
      </w:r>
      <w:r w:rsidR="00091C0D">
        <w:rPr>
          <w:sz w:val="28"/>
          <w:szCs w:val="28"/>
        </w:rPr>
        <w:t>предупреждение и устранение зимней скользкости</w:t>
      </w:r>
      <w:r w:rsidR="002F000E">
        <w:rPr>
          <w:sz w:val="28"/>
          <w:szCs w:val="28"/>
        </w:rPr>
        <w:t xml:space="preserve"> и </w:t>
      </w:r>
      <w:proofErr w:type="spellStart"/>
      <w:r w:rsidR="002F000E">
        <w:rPr>
          <w:sz w:val="28"/>
          <w:szCs w:val="28"/>
        </w:rPr>
        <w:t>колейности</w:t>
      </w:r>
      <w:proofErr w:type="spellEnd"/>
      <w:r w:rsidR="00091C0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эвакуации людей, оказавшихся в сложных дорожных условиях</w:t>
      </w:r>
      <w:r w:rsidR="00F6611D">
        <w:rPr>
          <w:sz w:val="28"/>
          <w:szCs w:val="28"/>
        </w:rPr>
        <w:t xml:space="preserve"> на территории поселения</w:t>
      </w:r>
      <w:r>
        <w:rPr>
          <w:sz w:val="28"/>
          <w:szCs w:val="28"/>
        </w:rPr>
        <w:t>.</w:t>
      </w:r>
    </w:p>
    <w:p w:rsidR="00B14EDB" w:rsidRDefault="00F6611D" w:rsidP="00F1333E">
      <w:pPr>
        <w:tabs>
          <w:tab w:val="left" w:pos="0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Предусматривать возможность эвакуации большегрузного транспорта на опасных участках дорог, создающего трудности в организации дорожного движения и работе дорожной техники.</w:t>
      </w:r>
    </w:p>
    <w:p w:rsidR="00D95608" w:rsidRDefault="000E5A53" w:rsidP="00F1333E">
      <w:pPr>
        <w:tabs>
          <w:tab w:val="left" w:pos="0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729E4">
        <w:rPr>
          <w:sz w:val="28"/>
          <w:szCs w:val="28"/>
        </w:rPr>
        <w:t>Подготовить силы и средства для организации своевременной расчистки от снега дорог, улиц, проездов, подъездов к домам, социально значимым объектам</w:t>
      </w:r>
      <w:r w:rsidR="00D95608">
        <w:rPr>
          <w:sz w:val="28"/>
          <w:szCs w:val="28"/>
        </w:rPr>
        <w:t>, для чего о</w:t>
      </w:r>
      <w:r>
        <w:rPr>
          <w:sz w:val="28"/>
          <w:szCs w:val="28"/>
        </w:rPr>
        <w:t>рганизовать дежурство работников из числа ИТР и механизаторов</w:t>
      </w:r>
      <w:r w:rsidR="00D95608">
        <w:rPr>
          <w:sz w:val="28"/>
          <w:szCs w:val="28"/>
        </w:rPr>
        <w:t>.</w:t>
      </w:r>
    </w:p>
    <w:p w:rsidR="00396E4D" w:rsidRDefault="00D95608" w:rsidP="00F1333E">
      <w:pPr>
        <w:tabs>
          <w:tab w:val="left" w:pos="0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0E5A5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E5A53">
        <w:rPr>
          <w:sz w:val="28"/>
          <w:szCs w:val="28"/>
        </w:rPr>
        <w:t>беспечить нахождение в режиме постоянной готовности автомобиля АРС-14</w:t>
      </w:r>
      <w:r>
        <w:rPr>
          <w:sz w:val="28"/>
          <w:szCs w:val="28"/>
        </w:rPr>
        <w:t xml:space="preserve"> с водителем</w:t>
      </w:r>
      <w:r w:rsidR="000E5A53">
        <w:rPr>
          <w:sz w:val="28"/>
          <w:szCs w:val="28"/>
        </w:rPr>
        <w:t>.</w:t>
      </w:r>
      <w:r w:rsidR="00160790">
        <w:rPr>
          <w:sz w:val="28"/>
          <w:szCs w:val="28"/>
        </w:rPr>
        <w:t xml:space="preserve"> </w:t>
      </w:r>
    </w:p>
    <w:p w:rsidR="000E5A53" w:rsidRDefault="00396E4D" w:rsidP="00F1333E">
      <w:pPr>
        <w:tabs>
          <w:tab w:val="left" w:pos="0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160790">
        <w:rPr>
          <w:sz w:val="28"/>
          <w:szCs w:val="28"/>
        </w:rPr>
        <w:t>Принять меры по обеспечению безопасности автобусных перевозок по муниципальным маршрутам.</w:t>
      </w:r>
    </w:p>
    <w:p w:rsidR="00975517" w:rsidRDefault="00975517" w:rsidP="00F1333E">
      <w:pPr>
        <w:tabs>
          <w:tab w:val="left" w:pos="0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6E4D">
        <w:rPr>
          <w:sz w:val="28"/>
          <w:szCs w:val="28"/>
        </w:rPr>
        <w:t>8</w:t>
      </w:r>
      <w:r>
        <w:rPr>
          <w:sz w:val="28"/>
          <w:szCs w:val="28"/>
        </w:rPr>
        <w:t>. Обеспечить круглосуточную охрану подведомственных зданий, провести дополнительный инструктаж о мерах пожарной безопасности, результаты инструктажа оформить документально.</w:t>
      </w:r>
    </w:p>
    <w:p w:rsidR="00F6611D" w:rsidRPr="00035B8E" w:rsidRDefault="00F6611D" w:rsidP="00F1333E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6611D">
        <w:rPr>
          <w:sz w:val="28"/>
          <w:szCs w:val="28"/>
        </w:rPr>
        <w:t xml:space="preserve"> </w:t>
      </w:r>
      <w:r w:rsidRPr="00035B8E">
        <w:rPr>
          <w:sz w:val="28"/>
          <w:szCs w:val="28"/>
        </w:rPr>
        <w:t>Рекомендовать:</w:t>
      </w:r>
    </w:p>
    <w:p w:rsidR="00F6611D" w:rsidRDefault="00F6611D" w:rsidP="00F1333E">
      <w:pPr>
        <w:tabs>
          <w:tab w:val="left" w:pos="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4.1.Директору МУП «Новосергиевское ЖКХ» Мозговому С.П.</w:t>
      </w:r>
      <w:r w:rsidRPr="003229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заключенным договором </w:t>
      </w:r>
      <w:r w:rsidRPr="003229C7">
        <w:rPr>
          <w:sz w:val="28"/>
          <w:szCs w:val="28"/>
        </w:rPr>
        <w:t>обеспечить исправное состояние источников наружного водоснабжения</w:t>
      </w:r>
      <w:r>
        <w:rPr>
          <w:sz w:val="28"/>
          <w:szCs w:val="28"/>
        </w:rPr>
        <w:t xml:space="preserve"> (пожарных гидрантов).</w:t>
      </w:r>
      <w:r w:rsidRPr="003229C7">
        <w:rPr>
          <w:sz w:val="28"/>
          <w:szCs w:val="28"/>
        </w:rPr>
        <w:t xml:space="preserve"> </w:t>
      </w:r>
    </w:p>
    <w:p w:rsidR="00F6611D" w:rsidRDefault="00F6611D" w:rsidP="00F1333E">
      <w:pPr>
        <w:tabs>
          <w:tab w:val="left" w:pos="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4.2.Руководителям предприятий, учреждений и организаций, осуществляющих </w:t>
      </w:r>
      <w:r w:rsidR="006D1BA2">
        <w:rPr>
          <w:sz w:val="28"/>
          <w:szCs w:val="28"/>
        </w:rPr>
        <w:t xml:space="preserve">любую </w:t>
      </w:r>
      <w:r>
        <w:rPr>
          <w:sz w:val="28"/>
          <w:szCs w:val="28"/>
        </w:rPr>
        <w:t xml:space="preserve"> деятельность на территории МО Новосергиевский поссовет, независимо от форм собственности и ведомственной принадлежности, собственникам зданий и сооружений</w:t>
      </w:r>
      <w:r w:rsidR="00203D1B">
        <w:rPr>
          <w:sz w:val="28"/>
          <w:szCs w:val="28"/>
        </w:rPr>
        <w:t xml:space="preserve"> и других объектов</w:t>
      </w:r>
      <w:r>
        <w:rPr>
          <w:sz w:val="28"/>
          <w:szCs w:val="28"/>
        </w:rPr>
        <w:t>, при проведении</w:t>
      </w:r>
      <w:r w:rsidR="00F60F5B">
        <w:rPr>
          <w:sz w:val="28"/>
          <w:szCs w:val="28"/>
        </w:rPr>
        <w:t xml:space="preserve"> праздничных мероприятий</w:t>
      </w:r>
      <w:r w:rsidR="00203D1B">
        <w:rPr>
          <w:sz w:val="28"/>
          <w:szCs w:val="28"/>
        </w:rPr>
        <w:t xml:space="preserve"> реализовать весь комплекс мер по обеспечению их безопасности, в том числе</w:t>
      </w:r>
      <w:r>
        <w:rPr>
          <w:sz w:val="28"/>
          <w:szCs w:val="28"/>
        </w:rPr>
        <w:t>:</w:t>
      </w:r>
    </w:p>
    <w:p w:rsidR="00F6611D" w:rsidRDefault="00F6611D" w:rsidP="00F1333E">
      <w:pPr>
        <w:tabs>
          <w:tab w:val="left" w:pos="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203D1B">
        <w:rPr>
          <w:sz w:val="28"/>
          <w:szCs w:val="28"/>
        </w:rPr>
        <w:t xml:space="preserve"> Организовать проведение инструктажей</w:t>
      </w:r>
      <w:r w:rsidR="00563A43">
        <w:rPr>
          <w:sz w:val="28"/>
          <w:szCs w:val="28"/>
        </w:rPr>
        <w:t xml:space="preserve"> о мерах пожарной безопасности с лицами, ответственными за проведение праздничных мероприятий, у</w:t>
      </w:r>
      <w:r>
        <w:rPr>
          <w:sz w:val="28"/>
          <w:szCs w:val="28"/>
        </w:rPr>
        <w:t xml:space="preserve">комплектовать </w:t>
      </w:r>
      <w:r w:rsidR="00E734C5">
        <w:rPr>
          <w:sz w:val="28"/>
          <w:szCs w:val="28"/>
        </w:rPr>
        <w:t xml:space="preserve">места проведения мероприятий </w:t>
      </w:r>
      <w:r>
        <w:rPr>
          <w:sz w:val="28"/>
          <w:szCs w:val="28"/>
        </w:rPr>
        <w:t>первичными средствами пожаротушения в соответствии с установленными нормами, провести проверку исправности огнетушителей. Неисправные огнетушители заменить, со старыми зарядами и просроченными сроками зарядки, перезарядить.</w:t>
      </w:r>
    </w:p>
    <w:p w:rsidR="00F6611D" w:rsidRDefault="00F6611D" w:rsidP="00F1333E">
      <w:pPr>
        <w:tabs>
          <w:tab w:val="left" w:pos="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4.4.Провести комиссионную проверку противопожарного состояния и внутреннего пожарного водоснабжения подведомственных объектов.</w:t>
      </w:r>
    </w:p>
    <w:p w:rsidR="00F6611D" w:rsidRDefault="00F6611D" w:rsidP="00F1333E">
      <w:pPr>
        <w:tabs>
          <w:tab w:val="left" w:pos="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4.5.Обеспечить своевременный сбор и вывоз мусора, производственных отходов с рабочих</w:t>
      </w:r>
      <w:r w:rsidR="00020459">
        <w:rPr>
          <w:sz w:val="28"/>
          <w:szCs w:val="28"/>
        </w:rPr>
        <w:t xml:space="preserve"> мест и закрепленных территорий</w:t>
      </w:r>
      <w:r>
        <w:rPr>
          <w:sz w:val="28"/>
          <w:szCs w:val="28"/>
        </w:rPr>
        <w:t>.</w:t>
      </w:r>
    </w:p>
    <w:p w:rsidR="00020459" w:rsidRDefault="00020459" w:rsidP="00F1333E">
      <w:pPr>
        <w:tabs>
          <w:tab w:val="left" w:pos="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Обращать особое внимание персонала на необходимость отключения </w:t>
      </w:r>
      <w:proofErr w:type="spellStart"/>
      <w:r>
        <w:rPr>
          <w:sz w:val="28"/>
          <w:szCs w:val="28"/>
        </w:rPr>
        <w:t>элетронагревательных</w:t>
      </w:r>
      <w:proofErr w:type="spellEnd"/>
      <w:r>
        <w:rPr>
          <w:sz w:val="28"/>
          <w:szCs w:val="28"/>
        </w:rPr>
        <w:t xml:space="preserve"> и других электрических приборов, а также газового оборудования.</w:t>
      </w:r>
    </w:p>
    <w:p w:rsidR="00020459" w:rsidRDefault="00020459" w:rsidP="00F1333E">
      <w:pPr>
        <w:tabs>
          <w:tab w:val="left" w:pos="0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 </w:t>
      </w:r>
      <w:r w:rsidR="00674FEC">
        <w:rPr>
          <w:sz w:val="28"/>
          <w:szCs w:val="28"/>
        </w:rPr>
        <w:t>Утвердить графики дежурств и н</w:t>
      </w:r>
      <w:r>
        <w:rPr>
          <w:sz w:val="28"/>
          <w:szCs w:val="28"/>
        </w:rPr>
        <w:t>азначать ответственных дежурных в зданиях, помещениях, сооружениях, на подведомственных территориях на период Новогодних каникул.</w:t>
      </w:r>
      <w:r w:rsidR="006A5668">
        <w:rPr>
          <w:sz w:val="28"/>
          <w:szCs w:val="28"/>
        </w:rPr>
        <w:t xml:space="preserve"> Обеспечить работоспособность систем оповещения людей о пожаре</w:t>
      </w:r>
      <w:r w:rsidR="00160790">
        <w:rPr>
          <w:sz w:val="28"/>
          <w:szCs w:val="28"/>
        </w:rPr>
        <w:t>, систем пожарной сигнализации, не допускать случаев их отключения. Выполнить требования пожарной безопасности, предъявляемые к путям эвакуации и эвакуационным выходам (не допускать загромождения мебелью и оборудованием).</w:t>
      </w:r>
    </w:p>
    <w:p w:rsidR="00AF4D70" w:rsidRDefault="00D95608" w:rsidP="00F1333E">
      <w:pPr>
        <w:tabs>
          <w:tab w:val="left" w:pos="0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С</w:t>
      </w:r>
      <w:r w:rsidR="00020459">
        <w:rPr>
          <w:sz w:val="28"/>
          <w:szCs w:val="28"/>
        </w:rPr>
        <w:t xml:space="preserve">обственникам жилых </w:t>
      </w:r>
      <w:r>
        <w:rPr>
          <w:sz w:val="28"/>
          <w:szCs w:val="28"/>
        </w:rPr>
        <w:t xml:space="preserve">домов, </w:t>
      </w:r>
      <w:r w:rsidR="0019648D">
        <w:rPr>
          <w:sz w:val="28"/>
          <w:szCs w:val="28"/>
        </w:rPr>
        <w:t xml:space="preserve">в том числе многоквартирных, </w:t>
      </w:r>
      <w:r>
        <w:rPr>
          <w:sz w:val="28"/>
          <w:szCs w:val="28"/>
        </w:rPr>
        <w:t xml:space="preserve">реализовать весь комплекс мер по обеспечению пожарной безопасности объектов собственности. Принимать меры к исключению возникновения аварийных ситуаций связанных </w:t>
      </w:r>
      <w:r w:rsidR="00396E4D">
        <w:rPr>
          <w:sz w:val="28"/>
          <w:szCs w:val="28"/>
        </w:rPr>
        <w:t xml:space="preserve">с </w:t>
      </w:r>
      <w:r>
        <w:rPr>
          <w:sz w:val="28"/>
          <w:szCs w:val="28"/>
        </w:rPr>
        <w:t>затоплением жилых помещений. В случае выезда на длительное время из квартир, домов предупреждать об этом родных, бли</w:t>
      </w:r>
      <w:r w:rsidR="00AF4D70">
        <w:rPr>
          <w:sz w:val="28"/>
          <w:szCs w:val="28"/>
        </w:rPr>
        <w:t>зких, соседей, друзей, знакомых, при этом</w:t>
      </w:r>
      <w:r>
        <w:rPr>
          <w:sz w:val="28"/>
          <w:szCs w:val="28"/>
        </w:rPr>
        <w:t xml:space="preserve"> </w:t>
      </w:r>
      <w:r w:rsidR="00AF4D70">
        <w:rPr>
          <w:sz w:val="28"/>
          <w:szCs w:val="28"/>
        </w:rPr>
        <w:t>о</w:t>
      </w:r>
      <w:r w:rsidR="004A5D0C">
        <w:rPr>
          <w:sz w:val="28"/>
          <w:szCs w:val="28"/>
        </w:rPr>
        <w:t>братить внимание на необходимость предоставления ключей</w:t>
      </w:r>
      <w:r w:rsidR="00AF4D70">
        <w:rPr>
          <w:sz w:val="28"/>
          <w:szCs w:val="28"/>
        </w:rPr>
        <w:t>.</w:t>
      </w:r>
      <w:r w:rsidR="0019648D">
        <w:rPr>
          <w:sz w:val="28"/>
          <w:szCs w:val="28"/>
        </w:rPr>
        <w:t xml:space="preserve"> Принять незамедлительные меры по очистке крыш зданий и сооружений от снега и льда.</w:t>
      </w:r>
    </w:p>
    <w:p w:rsidR="0019648D" w:rsidRDefault="00AF4D70" w:rsidP="00F1333E">
      <w:pPr>
        <w:tabs>
          <w:tab w:val="left" w:pos="0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Массовый выход людей на лед и проведение зимней рыбалки</w:t>
      </w:r>
      <w:r w:rsidR="008A6850">
        <w:rPr>
          <w:sz w:val="28"/>
          <w:szCs w:val="28"/>
        </w:rPr>
        <w:t xml:space="preserve"> на водных объектах, расположенных на территории поселения, </w:t>
      </w:r>
      <w:r>
        <w:rPr>
          <w:sz w:val="28"/>
          <w:szCs w:val="28"/>
        </w:rPr>
        <w:t xml:space="preserve"> осуществлять после тщательного обследования состояния льда.</w:t>
      </w:r>
    </w:p>
    <w:p w:rsidR="002B01A5" w:rsidRDefault="002B01A5" w:rsidP="00F1333E">
      <w:pPr>
        <w:tabs>
          <w:tab w:val="left" w:pos="0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1333E">
        <w:rPr>
          <w:sz w:val="28"/>
          <w:szCs w:val="28"/>
        </w:rPr>
        <w:t xml:space="preserve"> Старостам населенных пунктов (</w:t>
      </w: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Брунер</w:t>
      </w:r>
      <w:proofErr w:type="spellEnd"/>
      <w:r>
        <w:rPr>
          <w:sz w:val="28"/>
          <w:szCs w:val="28"/>
        </w:rPr>
        <w:t>, А.В. Попов.)</w:t>
      </w:r>
      <w:r w:rsidR="006A5668">
        <w:rPr>
          <w:sz w:val="28"/>
          <w:szCs w:val="28"/>
        </w:rPr>
        <w:t xml:space="preserve">, общественным активистам (Т.И. </w:t>
      </w:r>
      <w:proofErr w:type="spellStart"/>
      <w:r w:rsidR="006A5668">
        <w:rPr>
          <w:sz w:val="28"/>
          <w:szCs w:val="28"/>
        </w:rPr>
        <w:t>Оберемко</w:t>
      </w:r>
      <w:proofErr w:type="spellEnd"/>
      <w:r w:rsidR="006A5668">
        <w:rPr>
          <w:sz w:val="28"/>
          <w:szCs w:val="28"/>
        </w:rPr>
        <w:t xml:space="preserve">, В.Н. </w:t>
      </w:r>
      <w:proofErr w:type="spellStart"/>
      <w:r w:rsidR="006A5668">
        <w:rPr>
          <w:sz w:val="28"/>
          <w:szCs w:val="28"/>
        </w:rPr>
        <w:t>Дедловский</w:t>
      </w:r>
      <w:proofErr w:type="spellEnd"/>
      <w:r w:rsidR="006A5668">
        <w:rPr>
          <w:sz w:val="28"/>
          <w:szCs w:val="28"/>
        </w:rPr>
        <w:t>, С.М. Бессмер</w:t>
      </w:r>
      <w:r w:rsidR="00136F62">
        <w:rPr>
          <w:sz w:val="28"/>
          <w:szCs w:val="28"/>
        </w:rPr>
        <w:t>т</w:t>
      </w:r>
      <w:r w:rsidR="006A5668">
        <w:rPr>
          <w:sz w:val="28"/>
          <w:szCs w:val="28"/>
        </w:rPr>
        <w:t>ная) о всех</w:t>
      </w:r>
      <w:r w:rsidR="002C25BA">
        <w:rPr>
          <w:sz w:val="28"/>
          <w:szCs w:val="28"/>
        </w:rPr>
        <w:t xml:space="preserve"> нестандартных ситуациях и</w:t>
      </w:r>
      <w:r w:rsidR="006A5668">
        <w:rPr>
          <w:sz w:val="28"/>
          <w:szCs w:val="28"/>
        </w:rPr>
        <w:t xml:space="preserve"> случаях возникновения чрезвычайных ситуаций </w:t>
      </w:r>
      <w:r w:rsidR="00C169CA">
        <w:rPr>
          <w:sz w:val="28"/>
          <w:szCs w:val="28"/>
        </w:rPr>
        <w:t>в населенных пункт</w:t>
      </w:r>
      <w:r w:rsidR="002C25BA">
        <w:rPr>
          <w:sz w:val="28"/>
          <w:szCs w:val="28"/>
        </w:rPr>
        <w:t>а</w:t>
      </w:r>
      <w:r w:rsidR="00C169CA">
        <w:rPr>
          <w:sz w:val="28"/>
          <w:szCs w:val="28"/>
        </w:rPr>
        <w:t xml:space="preserve">х </w:t>
      </w:r>
      <w:r w:rsidR="006A5668">
        <w:rPr>
          <w:sz w:val="28"/>
          <w:szCs w:val="28"/>
        </w:rPr>
        <w:t>сообщать в администрацию МО Новосергиевский поссовет по телефону № 23430.</w:t>
      </w:r>
    </w:p>
    <w:p w:rsidR="00CD0AE9" w:rsidRDefault="00CD0AE9" w:rsidP="00F1333E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sz w:val="28"/>
          <w:szCs w:val="28"/>
        </w:rPr>
      </w:pPr>
      <w:r w:rsidRPr="00CD0AE9">
        <w:rPr>
          <w:sz w:val="28"/>
          <w:szCs w:val="28"/>
        </w:rPr>
        <w:t xml:space="preserve">Заведующим сельскими клубами (СДК «Молодежный», СДК в с. Землянка, СДК в с. Черепаново, СДК в с. Лебяжка), владельцам ночных клубов, кафе, ресторанов и других </w:t>
      </w:r>
      <w:r>
        <w:rPr>
          <w:sz w:val="28"/>
          <w:szCs w:val="28"/>
        </w:rPr>
        <w:t xml:space="preserve">развлекательных заведений </w:t>
      </w:r>
      <w:r w:rsidRPr="00CD0AE9">
        <w:rPr>
          <w:sz w:val="28"/>
          <w:szCs w:val="28"/>
        </w:rPr>
        <w:t xml:space="preserve"> при подготовке и во время проведения концертов, развлекательных программ и праздничных мероприятий особое внимание уделять </w:t>
      </w:r>
      <w:r>
        <w:rPr>
          <w:sz w:val="28"/>
          <w:szCs w:val="28"/>
        </w:rPr>
        <w:t xml:space="preserve">реализации </w:t>
      </w:r>
      <w:r w:rsidRPr="00CD0AE9">
        <w:rPr>
          <w:sz w:val="28"/>
          <w:szCs w:val="28"/>
        </w:rPr>
        <w:t>мер</w:t>
      </w:r>
      <w:r>
        <w:rPr>
          <w:sz w:val="28"/>
          <w:szCs w:val="28"/>
        </w:rPr>
        <w:t xml:space="preserve"> пожарной безопасности. Минимизировать риски возникновения чрезвычайных ситуаций</w:t>
      </w:r>
      <w:r w:rsidR="00C215C3">
        <w:rPr>
          <w:sz w:val="28"/>
          <w:szCs w:val="28"/>
        </w:rPr>
        <w:t xml:space="preserve"> при проведении развлекательных мероприятий.</w:t>
      </w:r>
      <w:r w:rsidRPr="00CD0AE9">
        <w:rPr>
          <w:sz w:val="28"/>
          <w:szCs w:val="28"/>
        </w:rPr>
        <w:t xml:space="preserve"> </w:t>
      </w:r>
    </w:p>
    <w:p w:rsidR="00283ED4" w:rsidRPr="00CD0AE9" w:rsidRDefault="0019648D" w:rsidP="00F1333E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83ED4" w:rsidRPr="00CD0AE9">
        <w:rPr>
          <w:sz w:val="28"/>
          <w:szCs w:val="28"/>
        </w:rPr>
        <w:t>Ведущему специалисту В.В. Уткиной подготовить для утверждения график дежурства работников администрации в период Новогодних каникул.</w:t>
      </w:r>
    </w:p>
    <w:p w:rsidR="00283ED4" w:rsidRDefault="00CD0AE9" w:rsidP="00F1333E">
      <w:pPr>
        <w:tabs>
          <w:tab w:val="left" w:pos="0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3ED4">
        <w:rPr>
          <w:sz w:val="28"/>
          <w:szCs w:val="28"/>
        </w:rPr>
        <w:t xml:space="preserve"> </w:t>
      </w:r>
      <w:r w:rsidR="004245BB">
        <w:rPr>
          <w:sz w:val="28"/>
          <w:szCs w:val="28"/>
        </w:rPr>
        <w:t>В период Новогодних каникул р</w:t>
      </w:r>
      <w:r w:rsidR="00283ED4">
        <w:rPr>
          <w:sz w:val="28"/>
          <w:szCs w:val="28"/>
        </w:rPr>
        <w:t>аботникам администрации, выезжающим за пределы территории муниципального образования, информировать об этом меня лично.</w:t>
      </w:r>
    </w:p>
    <w:p w:rsidR="0019648D" w:rsidRDefault="0019648D" w:rsidP="00F1333E">
      <w:pPr>
        <w:tabs>
          <w:tab w:val="left" w:pos="0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Специалисту В.П. </w:t>
      </w:r>
      <w:proofErr w:type="spellStart"/>
      <w:r>
        <w:rPr>
          <w:sz w:val="28"/>
          <w:szCs w:val="28"/>
        </w:rPr>
        <w:t>Тагановой</w:t>
      </w:r>
      <w:proofErr w:type="spellEnd"/>
      <w:r>
        <w:rPr>
          <w:sz w:val="28"/>
          <w:szCs w:val="28"/>
        </w:rPr>
        <w:t xml:space="preserve"> до 31.12.2016 года подготовить текст обращения к собственникам </w:t>
      </w:r>
      <w:r w:rsidR="006770C1">
        <w:rPr>
          <w:sz w:val="28"/>
          <w:szCs w:val="28"/>
        </w:rPr>
        <w:t xml:space="preserve">жилых помещений в </w:t>
      </w:r>
      <w:r>
        <w:rPr>
          <w:sz w:val="28"/>
          <w:szCs w:val="28"/>
        </w:rPr>
        <w:t>МКД о необходимости очистки крыш домов от снега и льда.</w:t>
      </w:r>
    </w:p>
    <w:p w:rsidR="0019648D" w:rsidRDefault="0019648D" w:rsidP="00F1333E">
      <w:pPr>
        <w:tabs>
          <w:tab w:val="left" w:pos="0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Заместителю главы администрации Н.И. Кулешову организовать распространение обращения </w:t>
      </w:r>
      <w:r w:rsidR="006770C1">
        <w:rPr>
          <w:sz w:val="28"/>
          <w:szCs w:val="28"/>
        </w:rPr>
        <w:t>к собственникам</w:t>
      </w:r>
      <w:r w:rsidR="006770C1" w:rsidRPr="006770C1">
        <w:rPr>
          <w:sz w:val="28"/>
          <w:szCs w:val="28"/>
        </w:rPr>
        <w:t xml:space="preserve"> </w:t>
      </w:r>
      <w:r w:rsidR="006770C1">
        <w:rPr>
          <w:sz w:val="28"/>
          <w:szCs w:val="28"/>
        </w:rPr>
        <w:t>жилых помещений в МКД о необходимости очистки крыш домов от снега и льда.</w:t>
      </w:r>
    </w:p>
    <w:p w:rsidR="004245BB" w:rsidRDefault="00CD0AE9" w:rsidP="00F1333E">
      <w:pPr>
        <w:tabs>
          <w:tab w:val="left" w:pos="0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70C1">
        <w:rPr>
          <w:sz w:val="28"/>
          <w:szCs w:val="28"/>
        </w:rPr>
        <w:t>2</w:t>
      </w:r>
      <w:r w:rsidR="004245BB">
        <w:rPr>
          <w:sz w:val="28"/>
          <w:szCs w:val="28"/>
        </w:rPr>
        <w:t xml:space="preserve">. Ведущему специалисту М.В. </w:t>
      </w:r>
      <w:proofErr w:type="spellStart"/>
      <w:r w:rsidR="004245BB">
        <w:rPr>
          <w:sz w:val="28"/>
          <w:szCs w:val="28"/>
        </w:rPr>
        <w:t>Ефанову</w:t>
      </w:r>
      <w:proofErr w:type="spellEnd"/>
      <w:r w:rsidR="004245BB">
        <w:rPr>
          <w:sz w:val="28"/>
          <w:szCs w:val="28"/>
        </w:rPr>
        <w:t xml:space="preserve">, до 31.12.2016 года, провести дополнительный инструктаж о мерах пожарной безопасности с техническим персоналом, осуществляющим </w:t>
      </w:r>
      <w:r w:rsidR="00EC2E94">
        <w:rPr>
          <w:sz w:val="28"/>
          <w:szCs w:val="28"/>
        </w:rPr>
        <w:t xml:space="preserve">круглосуточную </w:t>
      </w:r>
      <w:r w:rsidR="004245BB">
        <w:rPr>
          <w:sz w:val="28"/>
          <w:szCs w:val="28"/>
        </w:rPr>
        <w:t>охрану административного здания. Результаты инструктажа оформить документально.</w:t>
      </w:r>
    </w:p>
    <w:p w:rsidR="004D2FBA" w:rsidRDefault="00CD0AE9" w:rsidP="00F1333E">
      <w:pPr>
        <w:tabs>
          <w:tab w:val="left" w:pos="0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770C1">
        <w:rPr>
          <w:sz w:val="28"/>
          <w:szCs w:val="28"/>
        </w:rPr>
        <w:t>3</w:t>
      </w:r>
      <w:r w:rsidR="004D2FBA">
        <w:rPr>
          <w:sz w:val="28"/>
          <w:szCs w:val="28"/>
        </w:rPr>
        <w:t>. Постановление подлежит официальному опубликованию (обнародованию) в соответствии с Уставом и размещению в «Муниципальном вестнике».</w:t>
      </w:r>
    </w:p>
    <w:p w:rsidR="004D2FBA" w:rsidRDefault="004D2FBA" w:rsidP="00F1333E">
      <w:pPr>
        <w:tabs>
          <w:tab w:val="left" w:pos="0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70C1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E4D92" w:rsidRDefault="001E4D92" w:rsidP="00F1333E">
      <w:pPr>
        <w:tabs>
          <w:tab w:val="left" w:pos="0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</w:p>
    <w:p w:rsidR="001E4D92" w:rsidRDefault="001E4D92" w:rsidP="00FB61FF">
      <w:pPr>
        <w:tabs>
          <w:tab w:val="left" w:pos="0"/>
          <w:tab w:val="left" w:pos="1134"/>
          <w:tab w:val="left" w:pos="1276"/>
          <w:tab w:val="left" w:pos="1560"/>
        </w:tabs>
        <w:jc w:val="both"/>
        <w:rPr>
          <w:sz w:val="28"/>
          <w:szCs w:val="28"/>
        </w:rPr>
      </w:pPr>
    </w:p>
    <w:p w:rsidR="001E4D92" w:rsidRPr="001E4D92" w:rsidRDefault="001E4D92" w:rsidP="00FB61FF">
      <w:pPr>
        <w:tabs>
          <w:tab w:val="left" w:pos="0"/>
          <w:tab w:val="left" w:pos="1134"/>
          <w:tab w:val="left" w:pos="1276"/>
          <w:tab w:val="left" w:pos="1560"/>
        </w:tabs>
        <w:jc w:val="both"/>
        <w:rPr>
          <w:sz w:val="28"/>
          <w:szCs w:val="28"/>
        </w:rPr>
      </w:pPr>
      <w:r w:rsidRPr="001E4D92">
        <w:rPr>
          <w:sz w:val="28"/>
          <w:szCs w:val="28"/>
        </w:rPr>
        <w:t>Глава администрации МО</w:t>
      </w:r>
    </w:p>
    <w:p w:rsidR="001E4D92" w:rsidRPr="001E4D92" w:rsidRDefault="001E4D92" w:rsidP="00FB61FF">
      <w:pPr>
        <w:tabs>
          <w:tab w:val="left" w:pos="0"/>
          <w:tab w:val="left" w:pos="1134"/>
          <w:tab w:val="left" w:pos="1276"/>
          <w:tab w:val="left" w:pos="1560"/>
        </w:tabs>
        <w:jc w:val="both"/>
        <w:rPr>
          <w:sz w:val="28"/>
          <w:szCs w:val="28"/>
        </w:rPr>
      </w:pPr>
      <w:r w:rsidRPr="001E4D92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 xml:space="preserve">                                       А.В. Букаткин</w:t>
      </w:r>
    </w:p>
    <w:p w:rsidR="00F9765E" w:rsidRDefault="00F9765E" w:rsidP="006C427D">
      <w:pPr>
        <w:tabs>
          <w:tab w:val="left" w:pos="9780"/>
        </w:tabs>
        <w:rPr>
          <w:sz w:val="28"/>
          <w:szCs w:val="28"/>
        </w:rPr>
      </w:pPr>
    </w:p>
    <w:p w:rsidR="009555E2" w:rsidRDefault="009555E2" w:rsidP="006C427D">
      <w:pPr>
        <w:tabs>
          <w:tab w:val="left" w:pos="9780"/>
        </w:tabs>
        <w:rPr>
          <w:sz w:val="28"/>
          <w:szCs w:val="28"/>
        </w:rPr>
      </w:pPr>
    </w:p>
    <w:p w:rsidR="009555E2" w:rsidRDefault="009555E2" w:rsidP="00136F62">
      <w:pPr>
        <w:tabs>
          <w:tab w:val="left" w:pos="9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C169CA">
        <w:rPr>
          <w:sz w:val="28"/>
          <w:szCs w:val="28"/>
        </w:rPr>
        <w:t xml:space="preserve">для опубликования, </w:t>
      </w:r>
      <w:r w:rsidR="00136F62">
        <w:rPr>
          <w:sz w:val="28"/>
          <w:szCs w:val="28"/>
        </w:rPr>
        <w:t xml:space="preserve">Н.И. Кулешову, М.В. </w:t>
      </w:r>
      <w:proofErr w:type="spellStart"/>
      <w:r w:rsidR="00136F62">
        <w:rPr>
          <w:sz w:val="28"/>
          <w:szCs w:val="28"/>
        </w:rPr>
        <w:t>Ефанову</w:t>
      </w:r>
      <w:proofErr w:type="spellEnd"/>
      <w:r w:rsidR="00136F62">
        <w:rPr>
          <w:sz w:val="28"/>
          <w:szCs w:val="28"/>
        </w:rPr>
        <w:t xml:space="preserve">, М.А. Щетинину, </w:t>
      </w:r>
      <w:r w:rsidR="006770C1">
        <w:rPr>
          <w:sz w:val="28"/>
          <w:szCs w:val="28"/>
        </w:rPr>
        <w:t xml:space="preserve">В.П. </w:t>
      </w:r>
      <w:proofErr w:type="spellStart"/>
      <w:r w:rsidR="006770C1">
        <w:rPr>
          <w:sz w:val="28"/>
          <w:szCs w:val="28"/>
        </w:rPr>
        <w:t>Тагановой</w:t>
      </w:r>
      <w:proofErr w:type="spellEnd"/>
      <w:r w:rsidR="006770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Брунер</w:t>
      </w:r>
      <w:proofErr w:type="spellEnd"/>
      <w:r>
        <w:rPr>
          <w:sz w:val="28"/>
          <w:szCs w:val="28"/>
        </w:rPr>
        <w:t>, А.В. Попов</w:t>
      </w:r>
      <w:r w:rsidR="00136F62">
        <w:rPr>
          <w:sz w:val="28"/>
          <w:szCs w:val="28"/>
        </w:rPr>
        <w:t>у</w:t>
      </w:r>
      <w:r>
        <w:rPr>
          <w:sz w:val="28"/>
          <w:szCs w:val="28"/>
        </w:rPr>
        <w:t xml:space="preserve">, Т.И. </w:t>
      </w:r>
      <w:proofErr w:type="spellStart"/>
      <w:r>
        <w:rPr>
          <w:sz w:val="28"/>
          <w:szCs w:val="28"/>
        </w:rPr>
        <w:t>Оберемко</w:t>
      </w:r>
      <w:proofErr w:type="spellEnd"/>
      <w:r>
        <w:rPr>
          <w:sz w:val="28"/>
          <w:szCs w:val="28"/>
        </w:rPr>
        <w:t xml:space="preserve">, В.Н. </w:t>
      </w:r>
      <w:proofErr w:type="spellStart"/>
      <w:r>
        <w:rPr>
          <w:sz w:val="28"/>
          <w:szCs w:val="28"/>
        </w:rPr>
        <w:t>Дедловск</w:t>
      </w:r>
      <w:r w:rsidR="00136F62"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>, С.М. Бессмер</w:t>
      </w:r>
      <w:r w:rsidR="00136F62">
        <w:rPr>
          <w:sz w:val="28"/>
          <w:szCs w:val="28"/>
        </w:rPr>
        <w:t>т</w:t>
      </w:r>
      <w:r>
        <w:rPr>
          <w:sz w:val="28"/>
          <w:szCs w:val="28"/>
        </w:rPr>
        <w:t>н</w:t>
      </w:r>
      <w:r w:rsidR="00136F62">
        <w:rPr>
          <w:sz w:val="28"/>
          <w:szCs w:val="28"/>
        </w:rPr>
        <w:t>ой</w:t>
      </w:r>
      <w:r>
        <w:rPr>
          <w:sz w:val="28"/>
          <w:szCs w:val="28"/>
        </w:rPr>
        <w:t xml:space="preserve">, </w:t>
      </w:r>
      <w:r w:rsidR="00C169CA">
        <w:rPr>
          <w:sz w:val="28"/>
          <w:szCs w:val="28"/>
        </w:rPr>
        <w:t>прокурору.</w:t>
      </w:r>
    </w:p>
    <w:p w:rsidR="00F9765E" w:rsidRDefault="00F9765E" w:rsidP="006C427D">
      <w:pPr>
        <w:tabs>
          <w:tab w:val="left" w:pos="9780"/>
        </w:tabs>
        <w:rPr>
          <w:sz w:val="28"/>
          <w:szCs w:val="28"/>
        </w:rPr>
      </w:pPr>
    </w:p>
    <w:p w:rsidR="00F9765E" w:rsidRDefault="00F9765E" w:rsidP="006C427D">
      <w:pPr>
        <w:tabs>
          <w:tab w:val="left" w:pos="9780"/>
        </w:tabs>
        <w:rPr>
          <w:sz w:val="28"/>
          <w:szCs w:val="28"/>
        </w:rPr>
      </w:pPr>
    </w:p>
    <w:p w:rsidR="00F9765E" w:rsidRDefault="00F9765E" w:rsidP="006C427D">
      <w:pPr>
        <w:tabs>
          <w:tab w:val="left" w:pos="9780"/>
        </w:tabs>
        <w:rPr>
          <w:sz w:val="28"/>
          <w:szCs w:val="28"/>
        </w:rPr>
      </w:pPr>
    </w:p>
    <w:sectPr w:rsidR="00F9765E" w:rsidSect="00F1333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B2F"/>
    <w:multiLevelType w:val="hybridMultilevel"/>
    <w:tmpl w:val="B0B8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FE3"/>
    <w:multiLevelType w:val="hybridMultilevel"/>
    <w:tmpl w:val="8958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32AB"/>
    <w:multiLevelType w:val="multilevel"/>
    <w:tmpl w:val="FA04EF7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17DE59CE"/>
    <w:multiLevelType w:val="multilevel"/>
    <w:tmpl w:val="E994804C"/>
    <w:lvl w:ilvl="0">
      <w:start w:val="5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DEB0177"/>
    <w:multiLevelType w:val="hybridMultilevel"/>
    <w:tmpl w:val="5E4C13A4"/>
    <w:lvl w:ilvl="0" w:tplc="D7FA1F2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3" w:hanging="360"/>
      </w:pPr>
    </w:lvl>
    <w:lvl w:ilvl="2" w:tplc="0419001B" w:tentative="1">
      <w:start w:val="1"/>
      <w:numFmt w:val="lowerRoman"/>
      <w:lvlText w:val="%3."/>
      <w:lvlJc w:val="right"/>
      <w:pPr>
        <w:ind w:left="3243" w:hanging="180"/>
      </w:pPr>
    </w:lvl>
    <w:lvl w:ilvl="3" w:tplc="0419000F" w:tentative="1">
      <w:start w:val="1"/>
      <w:numFmt w:val="decimal"/>
      <w:lvlText w:val="%4."/>
      <w:lvlJc w:val="left"/>
      <w:pPr>
        <w:ind w:left="3963" w:hanging="360"/>
      </w:pPr>
    </w:lvl>
    <w:lvl w:ilvl="4" w:tplc="04190019" w:tentative="1">
      <w:start w:val="1"/>
      <w:numFmt w:val="lowerLetter"/>
      <w:lvlText w:val="%5."/>
      <w:lvlJc w:val="left"/>
      <w:pPr>
        <w:ind w:left="4683" w:hanging="360"/>
      </w:pPr>
    </w:lvl>
    <w:lvl w:ilvl="5" w:tplc="0419001B" w:tentative="1">
      <w:start w:val="1"/>
      <w:numFmt w:val="lowerRoman"/>
      <w:lvlText w:val="%6."/>
      <w:lvlJc w:val="right"/>
      <w:pPr>
        <w:ind w:left="5403" w:hanging="180"/>
      </w:pPr>
    </w:lvl>
    <w:lvl w:ilvl="6" w:tplc="0419000F" w:tentative="1">
      <w:start w:val="1"/>
      <w:numFmt w:val="decimal"/>
      <w:lvlText w:val="%7."/>
      <w:lvlJc w:val="left"/>
      <w:pPr>
        <w:ind w:left="6123" w:hanging="360"/>
      </w:pPr>
    </w:lvl>
    <w:lvl w:ilvl="7" w:tplc="04190019" w:tentative="1">
      <w:start w:val="1"/>
      <w:numFmt w:val="lowerLetter"/>
      <w:lvlText w:val="%8."/>
      <w:lvlJc w:val="left"/>
      <w:pPr>
        <w:ind w:left="6843" w:hanging="360"/>
      </w:pPr>
    </w:lvl>
    <w:lvl w:ilvl="8" w:tplc="041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5">
    <w:nsid w:val="26263293"/>
    <w:multiLevelType w:val="multilevel"/>
    <w:tmpl w:val="FA04EF7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317508B2"/>
    <w:multiLevelType w:val="hybridMultilevel"/>
    <w:tmpl w:val="BCFA3B68"/>
    <w:lvl w:ilvl="0" w:tplc="FFE47340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25065FC"/>
    <w:multiLevelType w:val="hybridMultilevel"/>
    <w:tmpl w:val="9580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0541A"/>
    <w:multiLevelType w:val="hybridMultilevel"/>
    <w:tmpl w:val="49E4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666E2"/>
    <w:multiLevelType w:val="multilevel"/>
    <w:tmpl w:val="53FA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A43B08"/>
    <w:multiLevelType w:val="multilevel"/>
    <w:tmpl w:val="E994804C"/>
    <w:lvl w:ilvl="0">
      <w:start w:val="5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0501C99"/>
    <w:multiLevelType w:val="multilevel"/>
    <w:tmpl w:val="9FF8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7406F9"/>
    <w:multiLevelType w:val="multilevel"/>
    <w:tmpl w:val="FA04EF7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>
    <w:nsid w:val="64CE0B33"/>
    <w:multiLevelType w:val="hybridMultilevel"/>
    <w:tmpl w:val="CDC4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D274A"/>
    <w:multiLevelType w:val="multilevel"/>
    <w:tmpl w:val="FA04EF7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708030EA"/>
    <w:multiLevelType w:val="hybridMultilevel"/>
    <w:tmpl w:val="15B401F0"/>
    <w:lvl w:ilvl="0" w:tplc="F6142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0"/>
  </w:num>
  <w:num w:numId="9">
    <w:abstractNumId w:val="15"/>
  </w:num>
  <w:num w:numId="10">
    <w:abstractNumId w:val="8"/>
  </w:num>
  <w:num w:numId="11">
    <w:abstractNumId w:val="13"/>
  </w:num>
  <w:num w:numId="12">
    <w:abstractNumId w:val="7"/>
  </w:num>
  <w:num w:numId="13">
    <w:abstractNumId w:val="10"/>
  </w:num>
  <w:num w:numId="14">
    <w:abstractNumId w:val="4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68"/>
    <w:rsid w:val="000061B4"/>
    <w:rsid w:val="00020459"/>
    <w:rsid w:val="00035B8E"/>
    <w:rsid w:val="000555AF"/>
    <w:rsid w:val="00063656"/>
    <w:rsid w:val="00086FC7"/>
    <w:rsid w:val="00091C0D"/>
    <w:rsid w:val="00095A45"/>
    <w:rsid w:val="000A4E49"/>
    <w:rsid w:val="000B0B84"/>
    <w:rsid w:val="000B2C05"/>
    <w:rsid w:val="000C0A5D"/>
    <w:rsid w:val="000C6150"/>
    <w:rsid w:val="000E5A53"/>
    <w:rsid w:val="000F5B06"/>
    <w:rsid w:val="000F67A8"/>
    <w:rsid w:val="0011752E"/>
    <w:rsid w:val="001258A5"/>
    <w:rsid w:val="00136F62"/>
    <w:rsid w:val="00140329"/>
    <w:rsid w:val="00151F3C"/>
    <w:rsid w:val="00160790"/>
    <w:rsid w:val="001649CC"/>
    <w:rsid w:val="001738C8"/>
    <w:rsid w:val="00184F34"/>
    <w:rsid w:val="0019306E"/>
    <w:rsid w:val="0019648D"/>
    <w:rsid w:val="001972AB"/>
    <w:rsid w:val="001A168D"/>
    <w:rsid w:val="001E4D92"/>
    <w:rsid w:val="001F7E93"/>
    <w:rsid w:val="00203D1B"/>
    <w:rsid w:val="002654F1"/>
    <w:rsid w:val="00272250"/>
    <w:rsid w:val="00283ED4"/>
    <w:rsid w:val="00297526"/>
    <w:rsid w:val="002B01A5"/>
    <w:rsid w:val="002C25BA"/>
    <w:rsid w:val="002E6F4E"/>
    <w:rsid w:val="002E72E1"/>
    <w:rsid w:val="002F000E"/>
    <w:rsid w:val="0032107E"/>
    <w:rsid w:val="003229C7"/>
    <w:rsid w:val="00352F2A"/>
    <w:rsid w:val="003802A6"/>
    <w:rsid w:val="00387767"/>
    <w:rsid w:val="00396E4D"/>
    <w:rsid w:val="003A2B23"/>
    <w:rsid w:val="003B2F48"/>
    <w:rsid w:val="003E7153"/>
    <w:rsid w:val="00405C0D"/>
    <w:rsid w:val="00413F39"/>
    <w:rsid w:val="004245BB"/>
    <w:rsid w:val="00436B8F"/>
    <w:rsid w:val="004A5D0C"/>
    <w:rsid w:val="004B17F4"/>
    <w:rsid w:val="004B1B7F"/>
    <w:rsid w:val="004C7C26"/>
    <w:rsid w:val="004D2FBA"/>
    <w:rsid w:val="004D3D32"/>
    <w:rsid w:val="004F057A"/>
    <w:rsid w:val="00503008"/>
    <w:rsid w:val="00516ECE"/>
    <w:rsid w:val="00563A43"/>
    <w:rsid w:val="00566268"/>
    <w:rsid w:val="00567A25"/>
    <w:rsid w:val="00567CC1"/>
    <w:rsid w:val="005712B6"/>
    <w:rsid w:val="00574C93"/>
    <w:rsid w:val="005A5B0C"/>
    <w:rsid w:val="005A6008"/>
    <w:rsid w:val="005B69BA"/>
    <w:rsid w:val="005D19CE"/>
    <w:rsid w:val="005D55C0"/>
    <w:rsid w:val="0061593C"/>
    <w:rsid w:val="00621526"/>
    <w:rsid w:val="00627CFF"/>
    <w:rsid w:val="00633663"/>
    <w:rsid w:val="00635906"/>
    <w:rsid w:val="0064454A"/>
    <w:rsid w:val="00645E5C"/>
    <w:rsid w:val="00660D44"/>
    <w:rsid w:val="006626DB"/>
    <w:rsid w:val="00674FEC"/>
    <w:rsid w:val="006770C1"/>
    <w:rsid w:val="006A2683"/>
    <w:rsid w:val="006A5668"/>
    <w:rsid w:val="006B6C9C"/>
    <w:rsid w:val="006C01AF"/>
    <w:rsid w:val="006C4166"/>
    <w:rsid w:val="006C427D"/>
    <w:rsid w:val="006D1BA2"/>
    <w:rsid w:val="006D3521"/>
    <w:rsid w:val="006E12F4"/>
    <w:rsid w:val="0070505A"/>
    <w:rsid w:val="0073261A"/>
    <w:rsid w:val="007458ED"/>
    <w:rsid w:val="00750D6B"/>
    <w:rsid w:val="00763138"/>
    <w:rsid w:val="0077321B"/>
    <w:rsid w:val="007E78D1"/>
    <w:rsid w:val="00882A69"/>
    <w:rsid w:val="008A3957"/>
    <w:rsid w:val="008A6850"/>
    <w:rsid w:val="008B7932"/>
    <w:rsid w:val="008E172E"/>
    <w:rsid w:val="00905754"/>
    <w:rsid w:val="00925309"/>
    <w:rsid w:val="00944E3A"/>
    <w:rsid w:val="009555E2"/>
    <w:rsid w:val="00962400"/>
    <w:rsid w:val="009729E4"/>
    <w:rsid w:val="00975517"/>
    <w:rsid w:val="009B7C87"/>
    <w:rsid w:val="009C0274"/>
    <w:rsid w:val="009D2B46"/>
    <w:rsid w:val="009D4BE1"/>
    <w:rsid w:val="00A34EF6"/>
    <w:rsid w:val="00A42A1B"/>
    <w:rsid w:val="00A74BCF"/>
    <w:rsid w:val="00A76C20"/>
    <w:rsid w:val="00A82A71"/>
    <w:rsid w:val="00A91825"/>
    <w:rsid w:val="00AA17C1"/>
    <w:rsid w:val="00AC63B8"/>
    <w:rsid w:val="00AF4D70"/>
    <w:rsid w:val="00B14EDB"/>
    <w:rsid w:val="00B747CB"/>
    <w:rsid w:val="00BD1381"/>
    <w:rsid w:val="00BE224B"/>
    <w:rsid w:val="00BE50AF"/>
    <w:rsid w:val="00BF3B63"/>
    <w:rsid w:val="00C064DD"/>
    <w:rsid w:val="00C169CA"/>
    <w:rsid w:val="00C215C3"/>
    <w:rsid w:val="00C42889"/>
    <w:rsid w:val="00C441E8"/>
    <w:rsid w:val="00C4619B"/>
    <w:rsid w:val="00C663A8"/>
    <w:rsid w:val="00C850AE"/>
    <w:rsid w:val="00CC63DA"/>
    <w:rsid w:val="00CD0AE9"/>
    <w:rsid w:val="00CD45BB"/>
    <w:rsid w:val="00D25CAE"/>
    <w:rsid w:val="00D573EF"/>
    <w:rsid w:val="00D62740"/>
    <w:rsid w:val="00D95608"/>
    <w:rsid w:val="00DA2C39"/>
    <w:rsid w:val="00DB6381"/>
    <w:rsid w:val="00E00568"/>
    <w:rsid w:val="00E136E7"/>
    <w:rsid w:val="00E34BF7"/>
    <w:rsid w:val="00E734C5"/>
    <w:rsid w:val="00E74B76"/>
    <w:rsid w:val="00E74F34"/>
    <w:rsid w:val="00E76405"/>
    <w:rsid w:val="00E879D0"/>
    <w:rsid w:val="00E92911"/>
    <w:rsid w:val="00EA4B50"/>
    <w:rsid w:val="00EA7808"/>
    <w:rsid w:val="00EB79A9"/>
    <w:rsid w:val="00EC2E94"/>
    <w:rsid w:val="00ED3E55"/>
    <w:rsid w:val="00F1333E"/>
    <w:rsid w:val="00F237FA"/>
    <w:rsid w:val="00F27441"/>
    <w:rsid w:val="00F46DCC"/>
    <w:rsid w:val="00F60F5B"/>
    <w:rsid w:val="00F6611D"/>
    <w:rsid w:val="00F8061C"/>
    <w:rsid w:val="00F860FC"/>
    <w:rsid w:val="00F919F3"/>
    <w:rsid w:val="00F9765E"/>
    <w:rsid w:val="00FA0445"/>
    <w:rsid w:val="00FB18FE"/>
    <w:rsid w:val="00FB41F6"/>
    <w:rsid w:val="00FB61FF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6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25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258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9765E"/>
  </w:style>
  <w:style w:type="character" w:styleId="a5">
    <w:name w:val="Hyperlink"/>
    <w:uiPriority w:val="99"/>
    <w:unhideWhenUsed/>
    <w:rsid w:val="00F9765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F9765E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F9765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9765E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F9765E"/>
    <w:rPr>
      <w:rFonts w:ascii="Arial" w:hAnsi="Arial" w:cs="Arial"/>
      <w:vanish/>
      <w:sz w:val="16"/>
      <w:szCs w:val="16"/>
    </w:rPr>
  </w:style>
  <w:style w:type="paragraph" w:styleId="a6">
    <w:name w:val="No Spacing"/>
    <w:uiPriority w:val="1"/>
    <w:qFormat/>
    <w:rsid w:val="00F9765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formattext">
    <w:name w:val="formattext"/>
    <w:basedOn w:val="a"/>
    <w:rsid w:val="00DB63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7">
    <w:name w:val="Знак"/>
    <w:basedOn w:val="a"/>
    <w:rsid w:val="00EA780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6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25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258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9765E"/>
  </w:style>
  <w:style w:type="character" w:styleId="a5">
    <w:name w:val="Hyperlink"/>
    <w:uiPriority w:val="99"/>
    <w:unhideWhenUsed/>
    <w:rsid w:val="00F9765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F9765E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F9765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9765E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F9765E"/>
    <w:rPr>
      <w:rFonts w:ascii="Arial" w:hAnsi="Arial" w:cs="Arial"/>
      <w:vanish/>
      <w:sz w:val="16"/>
      <w:szCs w:val="16"/>
    </w:rPr>
  </w:style>
  <w:style w:type="paragraph" w:styleId="a6">
    <w:name w:val="No Spacing"/>
    <w:uiPriority w:val="1"/>
    <w:qFormat/>
    <w:rsid w:val="00F9765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formattext">
    <w:name w:val="formattext"/>
    <w:basedOn w:val="a"/>
    <w:rsid w:val="00DB63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7">
    <w:name w:val="Знак"/>
    <w:basedOn w:val="a"/>
    <w:rsid w:val="00EA780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25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74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882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2457">
                          <w:marLeft w:val="150"/>
                          <w:marRight w:val="15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0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65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8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169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86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4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1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62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2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0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0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65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6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1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5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1570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29832">
                          <w:marLeft w:val="150"/>
                          <w:marRight w:val="15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5320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2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29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6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0612">
                          <w:marLeft w:val="150"/>
                          <w:marRight w:val="15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7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91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1797">
                          <w:marLeft w:val="150"/>
                          <w:marRight w:val="15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0803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37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8083">
                          <w:marLeft w:val="150"/>
                          <w:marRight w:val="15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23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057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5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C444-5A24-4798-9FA6-7CC4FCE2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SuperSpec</dc:creator>
  <cp:lastModifiedBy>Админ</cp:lastModifiedBy>
  <cp:revision>2</cp:revision>
  <cp:lastPrinted>2016-12-28T06:59:00Z</cp:lastPrinted>
  <dcterms:created xsi:type="dcterms:W3CDTF">2016-12-29T12:37:00Z</dcterms:created>
  <dcterms:modified xsi:type="dcterms:W3CDTF">2016-12-29T12:37:00Z</dcterms:modified>
</cp:coreProperties>
</file>