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1F" w:rsidRDefault="00735C03" w:rsidP="003A411F">
      <w:pPr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</w:t>
      </w: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2"/>
        <w:gridCol w:w="514"/>
        <w:gridCol w:w="1286"/>
      </w:tblGrid>
      <w:tr w:rsidR="003A411F" w:rsidRPr="003A411F" w:rsidTr="003A411F">
        <w:trPr>
          <w:trHeight w:val="2038"/>
        </w:trPr>
        <w:tc>
          <w:tcPr>
            <w:tcW w:w="4395" w:type="dxa"/>
            <w:shd w:val="clear" w:color="auto" w:fill="auto"/>
          </w:tcPr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0"/>
                <w:szCs w:val="20"/>
                <w:lang w:eastAsia="ar-SA"/>
              </w:rPr>
            </w:pPr>
          </w:p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ar-SA"/>
              </w:rPr>
            </w:pPr>
            <w:r w:rsidRPr="003A411F">
              <w:rPr>
                <w:rFonts w:eastAsia="Times New Roman"/>
                <w:b/>
                <w:bCs/>
                <w:lang w:eastAsia="ar-SA"/>
              </w:rPr>
              <w:t xml:space="preserve">                   АДМИНИСТРАЦИЯ</w:t>
            </w:r>
          </w:p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ar-SA"/>
              </w:rPr>
            </w:pPr>
            <w:r w:rsidRPr="003A411F">
              <w:rPr>
                <w:rFonts w:eastAsia="Times New Roman"/>
                <w:b/>
                <w:bCs/>
                <w:lang w:eastAsia="ar-SA"/>
              </w:rPr>
              <w:t xml:space="preserve">  МУНИЦИПАЛЬНОГО ОБРАЗОВАНИЯ </w:t>
            </w:r>
          </w:p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ar-SA"/>
              </w:rPr>
            </w:pPr>
            <w:r w:rsidRPr="003A411F">
              <w:rPr>
                <w:rFonts w:eastAsia="Times New Roman"/>
                <w:b/>
                <w:bCs/>
                <w:lang w:eastAsia="ar-SA"/>
              </w:rPr>
              <w:t xml:space="preserve">       НОВОСЕРГИЕВСКИЙ ПОССОВЕТ</w:t>
            </w:r>
          </w:p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b/>
                <w:bCs/>
                <w:lang w:eastAsia="ar-SA"/>
              </w:rPr>
            </w:pPr>
            <w:r w:rsidRPr="003A411F">
              <w:rPr>
                <w:rFonts w:eastAsia="Times New Roman"/>
                <w:b/>
                <w:bCs/>
                <w:lang w:eastAsia="ar-SA"/>
              </w:rPr>
              <w:t xml:space="preserve">        НОВОСЕРГИЕВСКОГО РАЙОНА </w:t>
            </w:r>
          </w:p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3A411F">
              <w:rPr>
                <w:rFonts w:eastAsia="Times New Roman"/>
                <w:b/>
                <w:bCs/>
                <w:lang w:eastAsia="ar-SA"/>
              </w:rPr>
              <w:t xml:space="preserve">           ОРЕНБУРГСКОЙ ОБЛАСТИ</w:t>
            </w:r>
            <w:r w:rsidRPr="003A411F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  <w:p w:rsidR="003A411F" w:rsidRDefault="003A411F" w:rsidP="003A411F">
            <w:pPr>
              <w:tabs>
                <w:tab w:val="left" w:pos="1515"/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3A411F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          ПОСТАНОВЛЕНИЕ </w:t>
            </w:r>
          </w:p>
          <w:p w:rsidR="003A411F" w:rsidRPr="00BB10BF" w:rsidRDefault="003A411F" w:rsidP="00BB10BF">
            <w:pPr>
              <w:tabs>
                <w:tab w:val="left" w:pos="1515"/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            </w:t>
            </w:r>
            <w:r w:rsidR="00BB10BF" w:rsidRPr="00BB10BF">
              <w:rPr>
                <w:rFonts w:eastAsia="Times New Roman"/>
                <w:sz w:val="28"/>
                <w:szCs w:val="28"/>
                <w:u w:val="single"/>
                <w:lang w:eastAsia="ar-SA"/>
              </w:rPr>
              <w:t>12.07.2017№</w:t>
            </w:r>
            <w:bookmarkStart w:id="0" w:name="_GoBack"/>
            <w:r w:rsidR="00BB10BF" w:rsidRPr="00BB10BF">
              <w:rPr>
                <w:rFonts w:eastAsia="Times New Roman"/>
                <w:sz w:val="28"/>
                <w:szCs w:val="28"/>
                <w:u w:val="single"/>
                <w:lang w:eastAsia="ar-SA"/>
              </w:rPr>
              <w:t>223</w:t>
            </w:r>
            <w:bookmarkEnd w:id="0"/>
            <w:r w:rsidR="00BB10BF" w:rsidRPr="00BB10BF">
              <w:rPr>
                <w:rFonts w:eastAsia="Times New Roman"/>
                <w:sz w:val="28"/>
                <w:szCs w:val="28"/>
                <w:u w:val="single"/>
                <w:lang w:eastAsia="ar-SA"/>
              </w:rPr>
              <w:t>-п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  <w:tr w:rsidR="003A411F" w:rsidRPr="003A411F" w:rsidTr="003A411F">
        <w:trPr>
          <w:gridAfter w:val="1"/>
          <w:wAfter w:w="548" w:type="dxa"/>
          <w:trHeight w:val="799"/>
        </w:trPr>
        <w:tc>
          <w:tcPr>
            <w:tcW w:w="4678" w:type="dxa"/>
            <w:gridSpan w:val="2"/>
            <w:shd w:val="clear" w:color="auto" w:fill="auto"/>
          </w:tcPr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eastAsia="Times New Roman"/>
                <w:sz w:val="10"/>
                <w:szCs w:val="20"/>
                <w:lang w:eastAsia="ar-SA"/>
              </w:rPr>
            </w:pPr>
          </w:p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 w:rsidRPr="003A411F">
              <w:rPr>
                <w:rFonts w:eastAsia="Times New Roman"/>
                <w:sz w:val="28"/>
                <w:szCs w:val="28"/>
                <w:lang w:eastAsia="ar-SA"/>
              </w:rPr>
              <w:t xml:space="preserve">               п. Новосергиевка </w:t>
            </w:r>
          </w:p>
          <w:p w:rsidR="003A411F" w:rsidRPr="003A411F" w:rsidRDefault="003A411F" w:rsidP="003A411F">
            <w:pPr>
              <w:tabs>
                <w:tab w:val="left" w:pos="4536"/>
                <w:tab w:val="left" w:pos="4678"/>
              </w:tabs>
              <w:suppressAutoHyphens/>
              <w:overflowPunct w:val="0"/>
              <w:autoSpaceDE w:val="0"/>
              <w:spacing w:after="0" w:line="240" w:lineRule="auto"/>
              <w:ind w:left="356" w:hanging="356"/>
              <w:jc w:val="center"/>
              <w:textAlignment w:val="baseline"/>
              <w:rPr>
                <w:rFonts w:eastAsia="Times New Roman"/>
                <w:szCs w:val="20"/>
                <w:lang w:eastAsia="ar-SA"/>
              </w:rPr>
            </w:pPr>
          </w:p>
        </w:tc>
      </w:tr>
      <w:tr w:rsidR="003A411F" w:rsidRPr="003A411F" w:rsidTr="003A411F">
        <w:trPr>
          <w:gridAfter w:val="1"/>
          <w:wAfter w:w="548" w:type="dxa"/>
          <w:trHeight w:val="2141"/>
        </w:trPr>
        <w:tc>
          <w:tcPr>
            <w:tcW w:w="4678" w:type="dxa"/>
            <w:gridSpan w:val="2"/>
            <w:shd w:val="clear" w:color="auto" w:fill="auto"/>
          </w:tcPr>
          <w:p w:rsidR="003A411F" w:rsidRDefault="00664635" w:rsidP="003A411F">
            <w:pPr>
              <w:keepNext/>
              <w:numPr>
                <w:ilvl w:val="1"/>
                <w:numId w:val="1"/>
              </w:numPr>
              <w:tabs>
                <w:tab w:val="clear" w:pos="576"/>
                <w:tab w:val="num" w:pos="-7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" w:firstLine="0"/>
              <w:jc w:val="both"/>
              <w:textAlignment w:val="baseline"/>
              <w:outlineLvl w:val="1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Об утверждении </w:t>
            </w:r>
            <w:r w:rsidR="003A411F"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 w:rsidR="00BC2161">
              <w:rPr>
                <w:rFonts w:eastAsia="Times New Roman"/>
                <w:sz w:val="28"/>
                <w:szCs w:val="24"/>
                <w:lang w:eastAsia="ar-SA"/>
              </w:rPr>
              <w:t>программы</w:t>
            </w:r>
          </w:p>
          <w:p w:rsidR="003A411F" w:rsidRDefault="00BC2161" w:rsidP="00BC2161">
            <w:pPr>
              <w:keepNext/>
              <w:suppressAutoHyphens/>
              <w:overflowPunct w:val="0"/>
              <w:autoSpaceDE w:val="0"/>
              <w:snapToGrid w:val="0"/>
              <w:spacing w:after="0" w:line="240" w:lineRule="auto"/>
              <w:ind w:left="72"/>
              <w:jc w:val="both"/>
              <w:textAlignment w:val="baseline"/>
              <w:outlineLvl w:val="1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«</w:t>
            </w:r>
            <w:r w:rsidR="002A1B6B">
              <w:rPr>
                <w:rFonts w:eastAsia="Times New Roman"/>
                <w:sz w:val="28"/>
                <w:szCs w:val="24"/>
                <w:lang w:eastAsia="ar-SA"/>
              </w:rPr>
              <w:t>В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 области э</w:t>
            </w:r>
            <w:r w:rsidR="003A411F" w:rsidRPr="003A411F">
              <w:rPr>
                <w:rFonts w:eastAsia="Times New Roman"/>
                <w:sz w:val="28"/>
                <w:szCs w:val="24"/>
                <w:lang w:eastAsia="ar-SA"/>
              </w:rPr>
              <w:t xml:space="preserve">нергосбережение </w:t>
            </w:r>
          </w:p>
          <w:p w:rsidR="003A411F" w:rsidRDefault="003A411F" w:rsidP="003A411F">
            <w:pPr>
              <w:keepNext/>
              <w:numPr>
                <w:ilvl w:val="1"/>
                <w:numId w:val="1"/>
              </w:numPr>
              <w:tabs>
                <w:tab w:val="clear" w:pos="576"/>
                <w:tab w:val="num" w:pos="-7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" w:firstLine="0"/>
              <w:jc w:val="both"/>
              <w:textAlignment w:val="baseline"/>
              <w:outlineLvl w:val="1"/>
              <w:rPr>
                <w:rFonts w:eastAsia="Times New Roman"/>
                <w:sz w:val="28"/>
                <w:szCs w:val="24"/>
                <w:lang w:eastAsia="ar-SA"/>
              </w:rPr>
            </w:pPr>
            <w:r w:rsidRPr="003A411F">
              <w:rPr>
                <w:rFonts w:eastAsia="Times New Roman"/>
                <w:sz w:val="28"/>
                <w:szCs w:val="24"/>
                <w:lang w:eastAsia="ar-SA"/>
              </w:rPr>
              <w:t>повышение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 w:rsidRPr="003A411F">
              <w:rPr>
                <w:rFonts w:eastAsia="Times New Roman"/>
                <w:sz w:val="28"/>
                <w:szCs w:val="24"/>
                <w:lang w:eastAsia="ar-SA"/>
              </w:rPr>
              <w:t>энергетической</w:t>
            </w:r>
            <w:proofErr w:type="gramEnd"/>
          </w:p>
          <w:p w:rsidR="003A411F" w:rsidRDefault="003A411F" w:rsidP="003A411F">
            <w:pPr>
              <w:keepNext/>
              <w:numPr>
                <w:ilvl w:val="1"/>
                <w:numId w:val="1"/>
              </w:numPr>
              <w:tabs>
                <w:tab w:val="clear" w:pos="576"/>
                <w:tab w:val="num" w:pos="-7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72" w:firstLine="0"/>
              <w:jc w:val="both"/>
              <w:textAlignment w:val="baseline"/>
              <w:outlineLvl w:val="1"/>
              <w:rPr>
                <w:rFonts w:eastAsia="Times New Roman"/>
                <w:sz w:val="28"/>
                <w:szCs w:val="24"/>
                <w:lang w:eastAsia="ar-SA"/>
              </w:rPr>
            </w:pPr>
            <w:r w:rsidRPr="003A411F">
              <w:rPr>
                <w:rFonts w:eastAsia="Times New Roman"/>
                <w:sz w:val="28"/>
                <w:szCs w:val="24"/>
                <w:lang w:eastAsia="ar-SA"/>
              </w:rPr>
              <w:t>эффективности</w:t>
            </w: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 </w:t>
            </w:r>
            <w:r w:rsidR="00BC2161" w:rsidRPr="003A411F">
              <w:rPr>
                <w:rFonts w:eastAsia="Times New Roman"/>
                <w:sz w:val="28"/>
                <w:szCs w:val="24"/>
                <w:lang w:eastAsia="ar-SA"/>
              </w:rPr>
              <w:t>МО</w:t>
            </w:r>
          </w:p>
          <w:p w:rsidR="003A411F" w:rsidRDefault="003A411F" w:rsidP="003A411F">
            <w:pPr>
              <w:keepNext/>
              <w:suppressAutoHyphens/>
              <w:overflowPunct w:val="0"/>
              <w:autoSpaceDE w:val="0"/>
              <w:snapToGrid w:val="0"/>
              <w:spacing w:after="0" w:line="240" w:lineRule="auto"/>
              <w:ind w:left="72"/>
              <w:jc w:val="both"/>
              <w:textAlignment w:val="baseline"/>
              <w:outlineLvl w:val="1"/>
              <w:rPr>
                <w:rFonts w:eastAsia="Times New Roman"/>
                <w:sz w:val="28"/>
                <w:szCs w:val="24"/>
                <w:lang w:eastAsia="ar-SA"/>
              </w:rPr>
            </w:pPr>
            <w:r w:rsidRPr="003A411F">
              <w:rPr>
                <w:rFonts w:eastAsia="Times New Roman"/>
                <w:sz w:val="28"/>
                <w:szCs w:val="24"/>
                <w:lang w:eastAsia="ar-SA"/>
              </w:rPr>
              <w:t>Новосергиевский поссовет</w:t>
            </w:r>
          </w:p>
          <w:p w:rsidR="003A411F" w:rsidRDefault="003A411F" w:rsidP="00936D3C">
            <w:pPr>
              <w:keepNext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outlineLvl w:val="1"/>
              <w:rPr>
                <w:rFonts w:eastAsia="Times New Roman"/>
                <w:sz w:val="28"/>
                <w:szCs w:val="24"/>
                <w:lang w:eastAsia="ar-SA"/>
              </w:rPr>
            </w:pPr>
            <w:r w:rsidRPr="003A411F">
              <w:rPr>
                <w:rFonts w:eastAsia="Times New Roman"/>
                <w:sz w:val="28"/>
                <w:szCs w:val="24"/>
                <w:lang w:eastAsia="ar-SA"/>
              </w:rPr>
              <w:t xml:space="preserve"> Новосергиевского района</w:t>
            </w:r>
          </w:p>
          <w:p w:rsidR="003A411F" w:rsidRDefault="00BC2161" w:rsidP="00936D3C">
            <w:pPr>
              <w:keepNext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outlineLvl w:val="1"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 xml:space="preserve"> Оренбургской области</w:t>
            </w:r>
            <w:r w:rsidR="003A411F" w:rsidRPr="003A411F">
              <w:rPr>
                <w:rFonts w:eastAsia="Times New Roman"/>
                <w:sz w:val="28"/>
                <w:szCs w:val="24"/>
                <w:lang w:eastAsia="ar-SA"/>
              </w:rPr>
              <w:t>»</w:t>
            </w:r>
          </w:p>
          <w:p w:rsidR="003A411F" w:rsidRPr="003A411F" w:rsidRDefault="003A411F" w:rsidP="003A411F">
            <w:pPr>
              <w:keepNext/>
              <w:numPr>
                <w:ilvl w:val="1"/>
                <w:numId w:val="1"/>
              </w:num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outlineLvl w:val="1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</w:tr>
    </w:tbl>
    <w:p w:rsidR="003A411F" w:rsidRDefault="003A411F" w:rsidP="003A411F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6D3C" w:rsidRDefault="00936D3C" w:rsidP="003A411F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6D3C" w:rsidRDefault="00936D3C" w:rsidP="00936D3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36D3C">
        <w:rPr>
          <w:rFonts w:eastAsia="Times New Roman"/>
          <w:sz w:val="28"/>
          <w:szCs w:val="28"/>
          <w:lang w:eastAsia="ar-SA"/>
        </w:rPr>
        <w:t xml:space="preserve">В рамках реализации Федерального закона № 261-ФЗ от 23.11.2009 года «Об энергосбережении и повышении энергетической эффективности и о </w:t>
      </w:r>
      <w:proofErr w:type="gramStart"/>
      <w:r w:rsidRPr="00936D3C">
        <w:rPr>
          <w:rFonts w:eastAsia="Times New Roman"/>
          <w:sz w:val="28"/>
          <w:szCs w:val="28"/>
          <w:lang w:eastAsia="ar-SA"/>
        </w:rPr>
        <w:t>внесении изменений в отдельные законодатель</w:t>
      </w:r>
      <w:r>
        <w:rPr>
          <w:rFonts w:eastAsia="Times New Roman"/>
          <w:sz w:val="28"/>
          <w:szCs w:val="28"/>
          <w:lang w:eastAsia="ar-SA"/>
        </w:rPr>
        <w:t>ные акты РФ»</w:t>
      </w:r>
      <w:r w:rsidRPr="00936D3C">
        <w:rPr>
          <w:rFonts w:eastAsia="Times New Roman"/>
          <w:sz w:val="28"/>
          <w:szCs w:val="28"/>
          <w:lang w:eastAsia="ar-SA"/>
        </w:rPr>
        <w:t>,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н</w:t>
      </w:r>
      <w:r w:rsidRPr="008934CD">
        <w:rPr>
          <w:sz w:val="28"/>
          <w:szCs w:val="28"/>
        </w:rPr>
        <w:t>а основании Федерального Закона РФ</w:t>
      </w:r>
      <w:r>
        <w:rPr>
          <w:sz w:val="28"/>
          <w:szCs w:val="28"/>
        </w:rPr>
        <w:t xml:space="preserve"> № 131-ФЗ от 06.10.2003 г. «</w:t>
      </w:r>
      <w:r w:rsidRPr="008934CD">
        <w:rPr>
          <w:sz w:val="28"/>
          <w:szCs w:val="28"/>
        </w:rPr>
        <w:t>Об общих принципах местного самоуп</w:t>
      </w:r>
      <w:r>
        <w:rPr>
          <w:sz w:val="28"/>
          <w:szCs w:val="28"/>
        </w:rPr>
        <w:t>равления в Российской Федерации», руководствуясь Уставом</w:t>
      </w:r>
      <w:r w:rsidR="002A1B6B">
        <w:rPr>
          <w:sz w:val="28"/>
          <w:szCs w:val="28"/>
        </w:rPr>
        <w:t xml:space="preserve"> МО </w:t>
      </w:r>
      <w:r w:rsidR="002A1B6B" w:rsidRPr="002A1B6B">
        <w:rPr>
          <w:sz w:val="28"/>
          <w:szCs w:val="28"/>
        </w:rPr>
        <w:t>Новосергиевский поссовет</w:t>
      </w:r>
      <w:r w:rsidR="002A1B6B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:</w:t>
      </w:r>
      <w:proofErr w:type="gramEnd"/>
    </w:p>
    <w:p w:rsidR="00364B03" w:rsidRPr="00364B03" w:rsidRDefault="00936D3C" w:rsidP="00364B03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36D3C">
        <w:rPr>
          <w:rFonts w:eastAsia="Times New Roman"/>
          <w:sz w:val="28"/>
          <w:szCs w:val="28"/>
          <w:lang w:eastAsia="ar-SA"/>
        </w:rPr>
        <w:t>1.Утв</w:t>
      </w:r>
      <w:r w:rsidR="00364B03">
        <w:rPr>
          <w:rFonts w:eastAsia="Times New Roman"/>
          <w:sz w:val="28"/>
          <w:szCs w:val="28"/>
          <w:lang w:eastAsia="ar-SA"/>
        </w:rPr>
        <w:t>ердить муниципальную программу «</w:t>
      </w:r>
      <w:r w:rsidR="002A1B6B">
        <w:rPr>
          <w:rFonts w:eastAsia="Times New Roman"/>
          <w:sz w:val="28"/>
          <w:szCs w:val="28"/>
          <w:lang w:eastAsia="ar-SA"/>
        </w:rPr>
        <w:t>В</w:t>
      </w:r>
      <w:r w:rsidR="00364B03" w:rsidRPr="00364B03">
        <w:rPr>
          <w:rFonts w:eastAsia="Times New Roman"/>
          <w:sz w:val="28"/>
          <w:szCs w:val="28"/>
          <w:lang w:eastAsia="ar-SA"/>
        </w:rPr>
        <w:t xml:space="preserve"> области энергосбережение </w:t>
      </w:r>
    </w:p>
    <w:p w:rsidR="005C19F7" w:rsidRDefault="00364B03" w:rsidP="00364B03">
      <w:pPr>
        <w:spacing w:after="0" w:line="240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повышение энергетической эффективности МО Новосергиевский поссовет </w:t>
      </w:r>
      <w:r w:rsidRPr="00364B03">
        <w:rPr>
          <w:rFonts w:eastAsia="Times New Roman"/>
          <w:sz w:val="28"/>
          <w:szCs w:val="28"/>
          <w:lang w:eastAsia="ar-SA"/>
        </w:rPr>
        <w:t>Новосергиевского района Оренбургской области</w:t>
      </w:r>
      <w:r>
        <w:rPr>
          <w:rFonts w:eastAsia="Times New Roman"/>
          <w:sz w:val="28"/>
          <w:szCs w:val="28"/>
          <w:lang w:eastAsia="ar-SA"/>
        </w:rPr>
        <w:t xml:space="preserve"> на период 2017 – 2021гг.</w:t>
      </w:r>
      <w:r w:rsidR="002A1B6B">
        <w:rPr>
          <w:rFonts w:eastAsia="Times New Roman"/>
          <w:sz w:val="28"/>
          <w:szCs w:val="28"/>
          <w:lang w:eastAsia="ar-SA"/>
        </w:rPr>
        <w:t>», согласно приложению.</w:t>
      </w:r>
    </w:p>
    <w:p w:rsidR="00936D3C" w:rsidRDefault="00936D3C" w:rsidP="005C19F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36D3C">
        <w:rPr>
          <w:rFonts w:eastAsia="Times New Roman"/>
          <w:sz w:val="28"/>
          <w:szCs w:val="28"/>
          <w:lang w:eastAsia="ar-SA"/>
        </w:rPr>
        <w:t xml:space="preserve">2. Настоящее постановление </w:t>
      </w:r>
      <w:r>
        <w:rPr>
          <w:rFonts w:eastAsia="Times New Roman"/>
          <w:sz w:val="28"/>
          <w:szCs w:val="28"/>
          <w:lang w:eastAsia="ar-SA"/>
        </w:rPr>
        <w:t xml:space="preserve">вступает </w:t>
      </w:r>
      <w:r w:rsidR="005C19F7">
        <w:rPr>
          <w:rFonts w:eastAsia="Times New Roman"/>
          <w:sz w:val="28"/>
          <w:szCs w:val="28"/>
          <w:lang w:eastAsia="ar-SA"/>
        </w:rPr>
        <w:t xml:space="preserve">в силу после его </w:t>
      </w:r>
      <w:r w:rsidRPr="00936D3C">
        <w:rPr>
          <w:rFonts w:eastAsia="Times New Roman"/>
          <w:sz w:val="28"/>
          <w:szCs w:val="28"/>
          <w:lang w:eastAsia="ar-SA"/>
        </w:rPr>
        <w:t>официально</w:t>
      </w:r>
      <w:r w:rsidR="005C19F7">
        <w:rPr>
          <w:rFonts w:eastAsia="Times New Roman"/>
          <w:sz w:val="28"/>
          <w:szCs w:val="28"/>
          <w:lang w:eastAsia="ar-SA"/>
        </w:rPr>
        <w:t>го</w:t>
      </w:r>
      <w:r w:rsidRPr="00936D3C">
        <w:rPr>
          <w:rFonts w:eastAsia="Times New Roman"/>
          <w:sz w:val="28"/>
          <w:szCs w:val="28"/>
          <w:lang w:eastAsia="ar-SA"/>
        </w:rPr>
        <w:t xml:space="preserve"> о</w:t>
      </w:r>
      <w:r>
        <w:rPr>
          <w:rFonts w:eastAsia="Times New Roman"/>
          <w:sz w:val="28"/>
          <w:szCs w:val="28"/>
          <w:lang w:eastAsia="ar-SA"/>
        </w:rPr>
        <w:t>публиковани</w:t>
      </w:r>
      <w:r w:rsidR="005C19F7">
        <w:rPr>
          <w:rFonts w:eastAsia="Times New Roman"/>
          <w:sz w:val="28"/>
          <w:szCs w:val="28"/>
          <w:lang w:eastAsia="ar-SA"/>
        </w:rPr>
        <w:t>я</w:t>
      </w:r>
      <w:r w:rsidRPr="00936D3C">
        <w:rPr>
          <w:rFonts w:eastAsia="Times New Roman"/>
          <w:sz w:val="28"/>
          <w:szCs w:val="28"/>
          <w:lang w:eastAsia="ar-SA"/>
        </w:rPr>
        <w:t>.</w:t>
      </w:r>
    </w:p>
    <w:p w:rsidR="00936D3C" w:rsidRDefault="00936D3C" w:rsidP="00936D3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936D3C">
        <w:rPr>
          <w:rFonts w:eastAsia="Times New Roman"/>
          <w:sz w:val="28"/>
          <w:szCs w:val="28"/>
          <w:lang w:eastAsia="ar-SA"/>
        </w:rPr>
        <w:t xml:space="preserve">3. </w:t>
      </w:r>
      <w:proofErr w:type="gramStart"/>
      <w:r w:rsidRPr="00936D3C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936D3C">
        <w:rPr>
          <w:rFonts w:eastAsia="Times New Roman"/>
          <w:sz w:val="28"/>
          <w:szCs w:val="28"/>
          <w:lang w:eastAsia="ar-SA"/>
        </w:rPr>
        <w:t xml:space="preserve"> выполнением данного постановления оставляю за собой.</w:t>
      </w:r>
    </w:p>
    <w:p w:rsidR="005C19F7" w:rsidRPr="00936D3C" w:rsidRDefault="005C19F7" w:rsidP="00936D3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ar-SA"/>
        </w:rPr>
      </w:pPr>
    </w:p>
    <w:p w:rsidR="003A411F" w:rsidRDefault="003A411F" w:rsidP="003A411F">
      <w:pPr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:rsidR="003A411F" w:rsidRDefault="003A411F" w:rsidP="003A411F">
      <w:pPr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:rsidR="005C19F7" w:rsidRDefault="005C19F7" w:rsidP="005C19F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  <w:r w:rsidR="00C730DE">
        <w:rPr>
          <w:rFonts w:ascii="Times New Roman" w:hAnsi="Times New Roman"/>
          <w:sz w:val="28"/>
          <w:szCs w:val="28"/>
        </w:rPr>
        <w:t xml:space="preserve">                   </w:t>
      </w:r>
    </w:p>
    <w:p w:rsidR="005C19F7" w:rsidRDefault="005C19F7" w:rsidP="005C19F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Новосергиевский поссовет                     </w:t>
      </w:r>
      <w:r w:rsidR="00364B03">
        <w:rPr>
          <w:rFonts w:ascii="Times New Roman" w:hAnsi="Times New Roman"/>
          <w:sz w:val="28"/>
          <w:szCs w:val="28"/>
        </w:rPr>
        <w:t xml:space="preserve">             </w:t>
      </w:r>
      <w:r w:rsidR="00364B03">
        <w:rPr>
          <w:rFonts w:ascii="Times New Roman" w:hAnsi="Times New Roman"/>
          <w:sz w:val="28"/>
          <w:szCs w:val="28"/>
        </w:rPr>
        <w:tab/>
      </w:r>
      <w:r w:rsidR="00364B03">
        <w:rPr>
          <w:rFonts w:ascii="Times New Roman" w:hAnsi="Times New Roman"/>
          <w:sz w:val="28"/>
          <w:szCs w:val="28"/>
        </w:rPr>
        <w:tab/>
      </w:r>
      <w:r w:rsidR="00364B03">
        <w:rPr>
          <w:rFonts w:ascii="Times New Roman" w:hAnsi="Times New Roman"/>
          <w:sz w:val="28"/>
          <w:szCs w:val="28"/>
        </w:rPr>
        <w:tab/>
        <w:t xml:space="preserve">   Ю.П. Банников</w:t>
      </w:r>
    </w:p>
    <w:p w:rsidR="005C19F7" w:rsidRDefault="005C19F7" w:rsidP="005C19F7">
      <w:pPr>
        <w:pStyle w:val="ab"/>
        <w:rPr>
          <w:rFonts w:ascii="Times New Roman" w:hAnsi="Times New Roman"/>
          <w:sz w:val="28"/>
          <w:szCs w:val="28"/>
        </w:rPr>
      </w:pPr>
    </w:p>
    <w:p w:rsidR="003D2026" w:rsidRDefault="003D2026" w:rsidP="005C19F7">
      <w:pPr>
        <w:pStyle w:val="ab"/>
        <w:rPr>
          <w:rFonts w:ascii="Times New Roman" w:hAnsi="Times New Roman"/>
          <w:sz w:val="28"/>
          <w:szCs w:val="28"/>
        </w:rPr>
      </w:pPr>
    </w:p>
    <w:p w:rsidR="003D2026" w:rsidRDefault="003D2026" w:rsidP="005C19F7">
      <w:pPr>
        <w:pStyle w:val="ab"/>
        <w:rPr>
          <w:rFonts w:ascii="Times New Roman" w:hAnsi="Times New Roman"/>
          <w:sz w:val="28"/>
          <w:szCs w:val="28"/>
        </w:rPr>
      </w:pPr>
    </w:p>
    <w:p w:rsidR="005C19F7" w:rsidRDefault="005C19F7" w:rsidP="005C19F7">
      <w:pPr>
        <w:pStyle w:val="ab"/>
        <w:rPr>
          <w:rFonts w:ascii="Times New Roman" w:hAnsi="Times New Roman"/>
          <w:sz w:val="28"/>
          <w:szCs w:val="28"/>
        </w:rPr>
      </w:pPr>
    </w:p>
    <w:p w:rsidR="005C19F7" w:rsidRPr="005B581C" w:rsidRDefault="005C19F7" w:rsidP="005C19F7">
      <w:pPr>
        <w:pStyle w:val="a9"/>
        <w:spacing w:line="0" w:lineRule="atLeast"/>
        <w:jc w:val="both"/>
        <w:rPr>
          <w:sz w:val="28"/>
          <w:szCs w:val="28"/>
        </w:rPr>
      </w:pPr>
      <w:r w:rsidRPr="005B581C">
        <w:rPr>
          <w:sz w:val="28"/>
          <w:szCs w:val="28"/>
        </w:rPr>
        <w:t>Разослано: в дело</w:t>
      </w:r>
      <w:r>
        <w:rPr>
          <w:sz w:val="28"/>
          <w:szCs w:val="28"/>
        </w:rPr>
        <w:t>,</w:t>
      </w:r>
      <w:r w:rsidRPr="005B581C">
        <w:rPr>
          <w:sz w:val="28"/>
          <w:szCs w:val="28"/>
        </w:rPr>
        <w:t xml:space="preserve">  прокурору</w:t>
      </w:r>
      <w:r>
        <w:rPr>
          <w:sz w:val="28"/>
          <w:szCs w:val="28"/>
        </w:rPr>
        <w:t xml:space="preserve"> </w:t>
      </w:r>
    </w:p>
    <w:p w:rsidR="005C19F7" w:rsidRPr="00622CFF" w:rsidRDefault="005C19F7" w:rsidP="005C19F7">
      <w:pPr>
        <w:pStyle w:val="ab"/>
        <w:rPr>
          <w:rFonts w:ascii="Times New Roman" w:hAnsi="Times New Roman"/>
          <w:sz w:val="28"/>
          <w:szCs w:val="28"/>
        </w:rPr>
      </w:pPr>
    </w:p>
    <w:p w:rsidR="00DB2461" w:rsidRDefault="00DB2461" w:rsidP="003A411F">
      <w:pPr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3544"/>
        <w:gridCol w:w="3827"/>
      </w:tblGrid>
      <w:tr w:rsidR="00DB2461" w:rsidRPr="00DB2461" w:rsidTr="00DB2461">
        <w:tc>
          <w:tcPr>
            <w:tcW w:w="2518" w:type="dxa"/>
          </w:tcPr>
          <w:p w:rsidR="00DB2461" w:rsidRDefault="00DB2461">
            <w:pPr>
              <w:autoSpaceDE w:val="0"/>
              <w:autoSpaceDN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Глава муниципального образования Новосергиевский поссовет Новосергиевского района Оренбургской области</w:t>
            </w:r>
          </w:p>
          <w:p w:rsidR="00DB2461" w:rsidRDefault="00DB2461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Ю.П. Банников</w:t>
            </w:r>
          </w:p>
          <w:p w:rsidR="00DB2461" w:rsidRDefault="00DB2461">
            <w:pPr>
              <w:autoSpaceDE w:val="0"/>
              <w:autoSpaceDN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 июля 2017 г.</w:t>
            </w:r>
          </w:p>
        </w:tc>
      </w:tr>
    </w:tbl>
    <w:p w:rsidR="00DB2461" w:rsidRDefault="00DB2461" w:rsidP="00DB2461">
      <w:pPr>
        <w:ind w:left="4500" w:hanging="4500"/>
        <w:rPr>
          <w:sz w:val="20"/>
          <w:szCs w:val="20"/>
        </w:rPr>
      </w:pPr>
    </w:p>
    <w:p w:rsidR="00DB2461" w:rsidRDefault="00DB2461" w:rsidP="00DB2461">
      <w:pPr>
        <w:pStyle w:val="ae"/>
      </w:pPr>
    </w:p>
    <w:p w:rsidR="00DB2461" w:rsidRDefault="00DB2461" w:rsidP="00DB2461">
      <w:pPr>
        <w:pStyle w:val="ae"/>
      </w:pPr>
    </w:p>
    <w:p w:rsidR="00DB2461" w:rsidRDefault="00DB2461" w:rsidP="00DB2461">
      <w:pPr>
        <w:pStyle w:val="ae"/>
      </w:pPr>
    </w:p>
    <w:p w:rsidR="00DB2461" w:rsidRDefault="00DB2461" w:rsidP="00DB2461">
      <w:pPr>
        <w:pStyle w:val="ae"/>
      </w:pPr>
    </w:p>
    <w:p w:rsidR="00DB2461" w:rsidRDefault="00DB2461" w:rsidP="00DB2461">
      <w:pPr>
        <w:pStyle w:val="ae"/>
      </w:pPr>
    </w:p>
    <w:p w:rsidR="00DB2461" w:rsidRDefault="00DB2461" w:rsidP="00DB24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z w:val="28"/>
          <w:szCs w:val="28"/>
        </w:rPr>
        <w:br/>
        <w:t xml:space="preserve">в области энергосбережения и повышения энергетической эффективности муниципального образования Новосергиевский поссовет Новосергиевского района Оренбургской области. </w:t>
      </w:r>
    </w:p>
    <w:p w:rsidR="00DB2461" w:rsidRDefault="00DB2461" w:rsidP="00DB2461">
      <w:pPr>
        <w:rPr>
          <w:sz w:val="28"/>
          <w:szCs w:val="28"/>
          <w:u w:val="single"/>
        </w:rPr>
      </w:pPr>
    </w:p>
    <w:p w:rsidR="00DB2461" w:rsidRDefault="00DB2461" w:rsidP="00DB2461">
      <w:pPr>
        <w:rPr>
          <w:sz w:val="32"/>
          <w:szCs w:val="32"/>
        </w:rPr>
      </w:pPr>
    </w:p>
    <w:p w:rsidR="00DB2461" w:rsidRDefault="00DB2461" w:rsidP="00DB2461">
      <w:pPr>
        <w:rPr>
          <w:sz w:val="20"/>
          <w:szCs w:val="20"/>
        </w:rPr>
      </w:pPr>
    </w:p>
    <w:p w:rsidR="00DB2461" w:rsidRDefault="00DB2461" w:rsidP="00DB2461"/>
    <w:p w:rsidR="00DB2461" w:rsidRDefault="00DB2461" w:rsidP="00DB2461"/>
    <w:p w:rsidR="00DB2461" w:rsidRDefault="00DB2461" w:rsidP="00DB2461"/>
    <w:p w:rsidR="00DB2461" w:rsidRDefault="00DB2461" w:rsidP="00DB2461"/>
    <w:p w:rsidR="00DB2461" w:rsidRDefault="00DB2461" w:rsidP="00DB2461"/>
    <w:p w:rsidR="00DB2461" w:rsidRDefault="00DB2461" w:rsidP="00DB2461"/>
    <w:p w:rsidR="00DB2461" w:rsidRDefault="00DB2461" w:rsidP="00DB2461"/>
    <w:p w:rsidR="00DB2461" w:rsidRDefault="00DB2461" w:rsidP="00DB2461"/>
    <w:p w:rsidR="00DB2461" w:rsidRDefault="00DB2461" w:rsidP="00DB2461">
      <w:pPr>
        <w:tabs>
          <w:tab w:val="right" w:leader="dot" w:pos="9720"/>
        </w:tabs>
        <w:ind w:right="279"/>
        <w:jc w:val="center"/>
        <w:rPr>
          <w:b/>
          <w:bCs/>
          <w:sz w:val="28"/>
          <w:szCs w:val="28"/>
        </w:rPr>
      </w:pPr>
    </w:p>
    <w:p w:rsidR="00DB2461" w:rsidRDefault="00DB2461" w:rsidP="00DB2461">
      <w:pPr>
        <w:tabs>
          <w:tab w:val="right" w:leader="dot" w:pos="9720"/>
        </w:tabs>
        <w:ind w:right="279"/>
        <w:rPr>
          <w:b/>
          <w:bCs/>
          <w:sz w:val="28"/>
          <w:szCs w:val="28"/>
        </w:rPr>
      </w:pPr>
    </w:p>
    <w:p w:rsidR="00DB2461" w:rsidRDefault="00DB2461" w:rsidP="00DB2461">
      <w:pPr>
        <w:jc w:val="both"/>
        <w:rPr>
          <w:sz w:val="24"/>
          <w:szCs w:val="24"/>
        </w:rPr>
      </w:pPr>
    </w:p>
    <w:p w:rsidR="00DB2461" w:rsidRDefault="00DB2461" w:rsidP="00DB2461">
      <w:pPr>
        <w:spacing w:after="480"/>
        <w:ind w:left="6039"/>
        <w:jc w:val="both"/>
        <w:rPr>
          <w:sz w:val="20"/>
          <w:szCs w:val="20"/>
        </w:rPr>
      </w:pPr>
      <w:r>
        <w:br w:type="page"/>
      </w:r>
      <w:r>
        <w:lastRenderedPageBreak/>
        <w:t>Приложение № 1</w:t>
      </w:r>
      <w:r>
        <w:br/>
        <w:t>к требованиям к форме программы в области энергосбережения и повышения энергетической эффективности организаций с участием государства и муниципального образования и отчетности о ходе ее реализации</w:t>
      </w:r>
    </w:p>
    <w:p w:rsidR="00DB2461" w:rsidRDefault="00DB2461" w:rsidP="00DB2461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  <w:r>
        <w:rPr>
          <w:sz w:val="26"/>
          <w:szCs w:val="26"/>
        </w:rPr>
        <w:br/>
        <w:t>ПРОГРАММЫ ЭНЕРГОСБЕРЕЖЕНИЯ И ПОВЫШЕНИЯ ЭНЕРГЕТИЧЕСКОЙ ЭФФЕКТИВНОСТИ МУНИЦИПАЛЬНОГО ОБРАЗОВАНИЯ НОВОСЕРГИЕВСКИЙ ПОССОВЕТ НОВОСЕРГИЕВСКОГО РАЙОНА ОРЕНБУРГСКОЙ ОБЛАСТИ</w:t>
      </w:r>
    </w:p>
    <w:p w:rsidR="00DB2461" w:rsidRDefault="00DB2461" w:rsidP="00DB2461">
      <w:pPr>
        <w:pBdr>
          <w:top w:val="single" w:sz="4" w:space="1" w:color="auto"/>
        </w:pBdr>
        <w:spacing w:after="480"/>
        <w:ind w:left="1701" w:right="1701"/>
        <w:jc w:val="center"/>
        <w:rPr>
          <w:sz w:val="20"/>
          <w:szCs w:val="20"/>
        </w:rPr>
      </w:pPr>
      <w:r>
        <w:t xml:space="preserve"> (наименование организации)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4"/>
        <w:gridCol w:w="7256"/>
      </w:tblGrid>
      <w:tr w:rsidR="00DB2461" w:rsidRPr="00DB2461" w:rsidTr="00BB10B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Новосергиевский поссовет Новосергиевского района Оренбургской области</w:t>
            </w:r>
          </w:p>
        </w:tc>
      </w:tr>
      <w:tr w:rsidR="00DB2461" w:rsidRPr="00DB2461" w:rsidTr="00BB10B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Федеральный закон РФ № 261-ФЗ от 23.11.2009 г. «Об энергосбережении и о повышении энергетической эффективности и о внесении изменений в отдельные законодательные акты РФ» (с изменениями и дополнениями, вступившими в силу с 10.01.2014)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Правительства РФ от 31.12.2009 № 1225 «О требованиях к региональным  и муниципальным программам в области энергосбережения и повышения энергетической эффективности» (ред. от 22.07.2013)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Распоряжение Правительства Российской Федерации от 01.12.2009 №1830-р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№261 – ФЗ»  (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23.09.2010)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эффективности»;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Приказ Министерства энергетики Российской Федерации (Минэнерго России) от 30 июня 2014 г. N 398 г. Москва "Об </w:t>
            </w:r>
            <w:r>
              <w:rPr>
                <w:sz w:val="24"/>
                <w:szCs w:val="24"/>
              </w:rPr>
              <w:lastRenderedPageBreak/>
              <w:t>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</w:p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Постановление Правительства РФ №898 от 28.08.2015</w:t>
            </w:r>
            <w:r>
              <w:rPr>
                <w:rStyle w:val="apple-converted-space"/>
                <w:rFonts w:ascii="Arial" w:hAnsi="Arial" w:cs="Arial"/>
                <w:color w:val="262626"/>
                <w:shd w:val="clear" w:color="auto" w:fill="FFFFFF"/>
              </w:rPr>
              <w:t> </w:t>
            </w:r>
          </w:p>
        </w:tc>
      </w:tr>
      <w:tr w:rsidR="00DB2461" w:rsidRPr="00DB2461" w:rsidTr="00BB10B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Новосергиевский поссовет Новосергиевского района Оренбургской области</w:t>
            </w:r>
          </w:p>
        </w:tc>
      </w:tr>
      <w:tr w:rsidR="00DB2461" w:rsidRPr="00DB2461" w:rsidTr="00BB10B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Новосергиевский поссовет Новосергиевского района Оренбургской области Банников Юрий Павлович</w:t>
            </w:r>
          </w:p>
        </w:tc>
      </w:tr>
      <w:tr w:rsidR="00DB2461" w:rsidRPr="00DB2461" w:rsidTr="00BB10B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Создание экономических и организационных условий для эффективного использования энергоресурсов.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мероприятий, обеспечивающих устойчивое снижение потребления ТЭР.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Сокращение расходов бюджета на финансирование оплаты коммунальных услуг.</w:t>
            </w:r>
          </w:p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Поддержание комфортного теплового режима внутри здания для улучшения качества жизнедеятельности.</w:t>
            </w:r>
          </w:p>
        </w:tc>
      </w:tr>
      <w:tr w:rsidR="00DB2461" w:rsidRPr="00DB2461" w:rsidTr="00BB10B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Осуществить оценку фактических параметров энергоэффективности по объекту энергопотребления.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Выполнить организационные и технические мероприятия по снижению использования энергоресурсов.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Разработка и внедрение мероприятий, обеспечивающих устойчивое снижение потребления ТЭР.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Повышение энергетической эффективности потребления энергетических ресурсов за счёт снижения к 2021 году удельных показателей энергоёмкости и энергопотребления.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Совершенствование системы учета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эффективностью использования энергии и управления энергосбережением.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Снижение затрат к 2021 году на приобретение ЭР за счет нормирования, </w:t>
            </w:r>
            <w:proofErr w:type="spellStart"/>
            <w:r>
              <w:rPr>
                <w:sz w:val="24"/>
                <w:szCs w:val="24"/>
              </w:rPr>
              <w:t>лимитирования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энергоресурсосбережения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B2461" w:rsidRDefault="00DB2461">
            <w:pPr>
              <w:autoSpaceDE w:val="0"/>
              <w:autoSpaceDN w:val="0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 xml:space="preserve">8.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</w:t>
            </w:r>
            <w:r>
              <w:rPr>
                <w:sz w:val="24"/>
                <w:szCs w:val="24"/>
              </w:rPr>
              <w:lastRenderedPageBreak/>
              <w:t xml:space="preserve">потребления энергетических ресурсов, их мониторинга, а так же сбора и анализа информации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энергопотреблении.</w:t>
            </w:r>
          </w:p>
        </w:tc>
      </w:tr>
      <w:tr w:rsidR="00DB2461" w:rsidRPr="00DB2461" w:rsidTr="00BB10B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выражении в 2017-2021 годах: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потребления электрической энергии в натуральном выражении до 592,18 (тыс. кВт*ч);</w:t>
            </w:r>
          </w:p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B2461" w:rsidRPr="00DB2461" w:rsidTr="00BB10B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мероприятия – с 2017 до 2021 года включительно</w:t>
            </w:r>
          </w:p>
        </w:tc>
      </w:tr>
      <w:tr w:rsidR="00DB2461" w:rsidRPr="00DB2461" w:rsidTr="00BB10B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на реализацию мероприятий программы предусматривается 4053,3 тыс. руб. на период 2017-2021 </w:t>
            </w:r>
            <w:proofErr w:type="spellStart"/>
            <w:r>
              <w:rPr>
                <w:sz w:val="24"/>
                <w:szCs w:val="24"/>
              </w:rPr>
              <w:t>г.г</w:t>
            </w:r>
            <w:proofErr w:type="spellEnd"/>
            <w:r>
              <w:rPr>
                <w:sz w:val="24"/>
                <w:szCs w:val="24"/>
              </w:rPr>
              <w:t>. Источники финансирования - средства муниципального бюджета, средства, полученные в результате реализации энергосберегающих мероприятий, внебюджетные средства.</w:t>
            </w:r>
          </w:p>
        </w:tc>
      </w:tr>
      <w:tr w:rsidR="00DB2461" w:rsidRPr="00DB2461" w:rsidTr="00BB10B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реализации </w:t>
            </w:r>
            <w:proofErr w:type="gramStart"/>
            <w:r>
              <w:rPr>
                <w:sz w:val="24"/>
                <w:szCs w:val="24"/>
              </w:rPr>
              <w:t>программы</w:t>
            </w:r>
            <w:proofErr w:type="gramEnd"/>
            <w:r>
              <w:rPr>
                <w:sz w:val="24"/>
                <w:szCs w:val="24"/>
              </w:rPr>
              <w:t xml:space="preserve"> возможно обеспечить за весь период реализации программы: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-снижение потребления электроэнергии до 60,2 %;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расходов бюджета на финансирование оплаты потребляемых коммунальных услуг на сумму 8529,8 тыс. руб. за период 2017-2021 года.</w:t>
            </w:r>
          </w:p>
          <w:p w:rsidR="00DB2461" w:rsidRDefault="00DB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санитарно-гигиенических требований к микроклимату зданий;</w:t>
            </w:r>
          </w:p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современного </w:t>
            </w:r>
            <w:proofErr w:type="spellStart"/>
            <w:r>
              <w:rPr>
                <w:sz w:val="24"/>
                <w:szCs w:val="24"/>
              </w:rPr>
              <w:t>энергоэффективного</w:t>
            </w:r>
            <w:proofErr w:type="spellEnd"/>
            <w:r>
              <w:rPr>
                <w:sz w:val="24"/>
                <w:szCs w:val="24"/>
              </w:rPr>
              <w:t xml:space="preserve"> оборудования в системах всех видов энергоснабжения.</w:t>
            </w:r>
          </w:p>
        </w:tc>
      </w:tr>
    </w:tbl>
    <w:p w:rsidR="00DB2461" w:rsidRDefault="00DB2461" w:rsidP="00DB2461">
      <w:pPr>
        <w:rPr>
          <w:sz w:val="24"/>
          <w:szCs w:val="24"/>
          <w:vertAlign w:val="superscript"/>
        </w:rPr>
      </w:pP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</w:rPr>
        <w:lastRenderedPageBreak/>
        <w:t>Приложение N 2</w:t>
      </w: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  <w:bookmarkStart w:id="1" w:name="P99"/>
      <w:bookmarkEnd w:id="1"/>
      <w:r>
        <w:rPr>
          <w:rFonts w:ascii="Times New Roman" w:hAnsi="Times New Roman" w:cs="Times New Roman"/>
        </w:rPr>
        <w:t xml:space="preserve">к требованиям к форме программы в области </w:t>
      </w: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энергосбережения и повышения энергетической эффективности</w:t>
      </w: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организаций с участием государства и муниципального</w:t>
      </w: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и отчетности о ходе ее реализации</w:t>
      </w: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</w:p>
    <w:p w:rsidR="00DB2461" w:rsidRDefault="00DB2461" w:rsidP="00DB246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DB2461" w:rsidRDefault="00DB2461" w:rsidP="00DB2461">
      <w:pPr>
        <w:jc w:val="center"/>
        <w:rPr>
          <w:sz w:val="26"/>
          <w:szCs w:val="26"/>
        </w:rPr>
      </w:pPr>
      <w:r>
        <w:rPr>
          <w:sz w:val="26"/>
          <w:szCs w:val="26"/>
        </w:rPr>
        <w:t>О ЦЕЛЕВЫХ ПОКАЗАТЕЛЯХ ПРОГРАММЫ ЭНЕРГОСБЕРЕЖЕНИЯ</w:t>
      </w:r>
    </w:p>
    <w:p w:rsidR="00DB2461" w:rsidRDefault="00DB2461" w:rsidP="00DB2461">
      <w:pPr>
        <w:jc w:val="center"/>
        <w:rPr>
          <w:sz w:val="26"/>
          <w:szCs w:val="26"/>
        </w:rPr>
      </w:pPr>
      <w:r>
        <w:rPr>
          <w:sz w:val="26"/>
          <w:szCs w:val="26"/>
        </w:rPr>
        <w:t>И ПОВЫШЕНИЯ ЭНЕРГЕТИЧЕСКОЙ ЭФФЕКТИВНОСТИ</w:t>
      </w:r>
    </w:p>
    <w:p w:rsidR="00DB2461" w:rsidRDefault="00DB2461" w:rsidP="00DB2461">
      <w:pPr>
        <w:pStyle w:val="ConsPlusNormal"/>
        <w:jc w:val="both"/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3731"/>
        <w:gridCol w:w="1275"/>
        <w:gridCol w:w="856"/>
        <w:gridCol w:w="909"/>
        <w:gridCol w:w="910"/>
        <w:gridCol w:w="938"/>
        <w:gridCol w:w="924"/>
      </w:tblGrid>
      <w:tr w:rsidR="00DB2461" w:rsidRPr="00DB2461" w:rsidTr="00DB2461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DB2461" w:rsidRPr="00DB2461" w:rsidTr="00DB2461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B2461" w:rsidRPr="00DB2461" w:rsidTr="00DB24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461" w:rsidRPr="00DB2461" w:rsidTr="00DB24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потребления электрической энергии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тыс. 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852,503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667,133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556,563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391,018</w:t>
            </w:r>
          </w:p>
        </w:tc>
      </w:tr>
      <w:tr w:rsidR="00DB2461" w:rsidRPr="00DB2461" w:rsidTr="00DB24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природного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DB2461" w:rsidRPr="00DB2461" w:rsidTr="00DB246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461" w:rsidRDefault="00DB246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потребления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тыс.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</w:tr>
    </w:tbl>
    <w:p w:rsidR="00DB2461" w:rsidRDefault="00DB2461" w:rsidP="00DB2461">
      <w:pPr>
        <w:pStyle w:val="ConsPlusNormal"/>
        <w:jc w:val="both"/>
      </w:pPr>
    </w:p>
    <w:p w:rsidR="00DB2461" w:rsidRDefault="00DB2461" w:rsidP="00DB2461">
      <w:pPr>
        <w:rPr>
          <w:rFonts w:ascii="Arial" w:hAnsi="Arial" w:cs="Arial"/>
          <w:sz w:val="24"/>
          <w:szCs w:val="24"/>
        </w:rPr>
        <w:sectPr w:rsidR="00DB2461" w:rsidSect="00BB10BF">
          <w:pgSz w:w="11906" w:h="16838"/>
          <w:pgMar w:top="1134" w:right="850" w:bottom="1134" w:left="1701" w:header="397" w:footer="397" w:gutter="0"/>
          <w:cols w:space="720"/>
          <w:docGrid w:linePitch="299"/>
        </w:sectPr>
      </w:pP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3</w:t>
      </w: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требованиям к форме программы в области </w:t>
      </w: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энергосбережения и повышения энергетической эффективности</w:t>
      </w: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организаций с участием государства и муниципального</w:t>
      </w: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и отчетности о ходе ее реализации</w:t>
      </w:r>
    </w:p>
    <w:p w:rsidR="00DB2461" w:rsidRDefault="00DB2461" w:rsidP="00DB2461">
      <w:pPr>
        <w:pStyle w:val="ConsPlusNormal"/>
        <w:jc w:val="right"/>
        <w:rPr>
          <w:rFonts w:ascii="Times New Roman" w:hAnsi="Times New Roman" w:cs="Times New Roman"/>
        </w:rPr>
      </w:pPr>
    </w:p>
    <w:p w:rsidR="00DB2461" w:rsidRDefault="00DB2461" w:rsidP="00DB246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DB2461" w:rsidRDefault="00DB2461" w:rsidP="00DB246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ПРОГРАММЫ ЭНЕРГОСБЕРЕЖЕНИЯ И ПОВЫШЕНИЯ</w:t>
      </w:r>
    </w:p>
    <w:p w:rsidR="00DB2461" w:rsidRDefault="00DB2461" w:rsidP="00DB246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ЭНЕРГЕТИЧЕСКОЙ ЭФФЕКТИВНОСТИ</w:t>
      </w:r>
    </w:p>
    <w:p w:rsidR="00DB2461" w:rsidRDefault="00DB2461" w:rsidP="00DB2461">
      <w:pPr>
        <w:jc w:val="center"/>
        <w:rPr>
          <w:sz w:val="26"/>
          <w:szCs w:val="26"/>
        </w:rPr>
      </w:pPr>
    </w:p>
    <w:tbl>
      <w:tblPr>
        <w:tblW w:w="157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17"/>
        <w:gridCol w:w="453"/>
        <w:gridCol w:w="425"/>
        <w:gridCol w:w="434"/>
        <w:gridCol w:w="490"/>
        <w:gridCol w:w="553"/>
        <w:gridCol w:w="608"/>
        <w:gridCol w:w="629"/>
        <w:gridCol w:w="466"/>
        <w:gridCol w:w="457"/>
        <w:gridCol w:w="599"/>
        <w:gridCol w:w="600"/>
        <w:gridCol w:w="521"/>
        <w:gridCol w:w="417"/>
        <w:gridCol w:w="476"/>
        <w:gridCol w:w="521"/>
        <w:gridCol w:w="582"/>
        <w:gridCol w:w="521"/>
        <w:gridCol w:w="521"/>
        <w:gridCol w:w="415"/>
        <w:gridCol w:w="521"/>
        <w:gridCol w:w="595"/>
        <w:gridCol w:w="521"/>
        <w:gridCol w:w="521"/>
        <w:gridCol w:w="421"/>
        <w:gridCol w:w="521"/>
      </w:tblGrid>
      <w:tr w:rsidR="00DB2461" w:rsidRPr="00DB2461" w:rsidTr="00DB2461">
        <w:trPr>
          <w:trHeight w:hRule="exact" w:val="19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ind w:hanging="2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 программы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 г.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 г.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 г.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 г.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 г.</w:t>
            </w:r>
          </w:p>
        </w:tc>
      </w:tr>
      <w:tr w:rsidR="00DB2461" w:rsidRPr="00DB2461" w:rsidTr="00DB24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топливно-энергетических ресурсов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топливно-энергетических ресурсов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топливно-энергетических ресурсов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топливно-энергетических ресурсов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Финансовое обеспечение реализации мероприятий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топливно-энергетических ресурсов</w:t>
            </w:r>
          </w:p>
        </w:tc>
      </w:tr>
      <w:tr w:rsidR="00DB2461" w:rsidRPr="00DB2461" w:rsidTr="00DB24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натуральном выражении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стоимостном выражении, тыс. руб.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натуральном выражении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стоимостном выражении, тыс. руб.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натуральном выражении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стоимостном выражении, тыс. руб.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натуральном выражении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стоимостном выражении, тыс. руб.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натуральном выражении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стоимостном выражении, тыс. руб.</w:t>
            </w:r>
          </w:p>
        </w:tc>
      </w:tr>
      <w:tr w:rsidR="00DB2461" w:rsidRPr="00DB2461" w:rsidTr="00DB246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объем, тыс. руб.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ед. изм.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объем, тыс. руб.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ед. изм.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объем, тыс. руб.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ед. изм.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объем, тыс. руб.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ед. изм.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объем, тыс. руб.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кол-во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ед. изм.</w:t>
            </w: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rPr>
                <w:sz w:val="14"/>
                <w:szCs w:val="14"/>
              </w:rPr>
            </w:pPr>
          </w:p>
        </w:tc>
      </w:tr>
      <w:tr w:rsidR="00DB2461" w:rsidRPr="00DB2461" w:rsidTr="00DB24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</w:tr>
      <w:tr w:rsidR="00DB2461" w:rsidRPr="00DB2461" w:rsidTr="00DB24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Экономия электроэнергии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2461" w:rsidRPr="00DB2461" w:rsidTr="00DB2461">
        <w:trPr>
          <w:cantSplit/>
          <w:trHeight w:hRule="exact" w:val="3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Замена люминесцентных ламп в здании администрации на светодиодные светильники в кол. 42 шт.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2461" w:rsidRPr="00DB2461" w:rsidTr="00DB2461">
        <w:trPr>
          <w:trHeight w:val="3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Замена светильников уличного освещения с лампами ДРЛ-250 110 шт., ДНАТ-250 150 шт., ДНАТ-125 140 шт. на эквивалентные светодиодные светильники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260,17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2461" w:rsidRPr="00DB2461" w:rsidTr="00DB2461">
        <w:trPr>
          <w:trHeight w:val="3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Замена светильников уличного освещения с лампами ДНАТ-100 357 шт. на эквивалентные светодиодные светильники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110,57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643,54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2461" w:rsidRPr="00DB2461" w:rsidTr="00DB2461">
        <w:trPr>
          <w:trHeight w:val="3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Замена светильников уличного освещения с лампами ДНАТ-100 357 </w:t>
            </w:r>
            <w:r>
              <w:rPr>
                <w:sz w:val="14"/>
                <w:szCs w:val="14"/>
              </w:rPr>
              <w:lastRenderedPageBreak/>
              <w:t>шт. на эквивалентные светодиодные светильники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110,57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643,54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2461" w:rsidRPr="00DB2461" w:rsidTr="00DB2461">
        <w:trPr>
          <w:trHeight w:val="3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1.5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Замена светильников уличного освещения с лампами ДНАТ-100 356 шт. на эквивалентные светодиодные светильники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641,7</w:t>
            </w:r>
          </w:p>
        </w:tc>
      </w:tr>
      <w:tr w:rsidR="00DB2461" w:rsidRPr="00DB2461" w:rsidTr="00DB246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 по мероприятиям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1164,3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260,78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1517,76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110,57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643,54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110,57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643,54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тыс. кВт*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641,7</w:t>
            </w:r>
          </w:p>
        </w:tc>
      </w:tr>
      <w:tr w:rsidR="00DB2461" w:rsidRPr="00DB2461" w:rsidTr="00DB246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по мероприятиям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1164,3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62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1517,76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643,54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643,54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бюджет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461" w:rsidRDefault="00DB2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641,7</w:t>
            </w:r>
          </w:p>
        </w:tc>
      </w:tr>
    </w:tbl>
    <w:p w:rsidR="00DB2461" w:rsidRDefault="00DB2461" w:rsidP="00DB2461">
      <w:pPr>
        <w:jc w:val="center"/>
        <w:rPr>
          <w:sz w:val="26"/>
          <w:szCs w:val="26"/>
        </w:rPr>
      </w:pPr>
    </w:p>
    <w:p w:rsidR="00DB2461" w:rsidRDefault="00DB2461" w:rsidP="003A411F">
      <w:pPr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:rsidR="003A411F" w:rsidRDefault="003A411F" w:rsidP="003A411F">
      <w:pPr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p w:rsidR="003A411F" w:rsidRDefault="003A411F" w:rsidP="003A411F">
      <w:pPr>
        <w:spacing w:after="0" w:line="240" w:lineRule="auto"/>
        <w:jc w:val="right"/>
        <w:rPr>
          <w:rFonts w:eastAsia="Times New Roman"/>
          <w:sz w:val="24"/>
          <w:szCs w:val="24"/>
          <w:lang w:eastAsia="ar-SA"/>
        </w:rPr>
      </w:pPr>
    </w:p>
    <w:sectPr w:rsidR="003A411F" w:rsidSect="00DB2461">
      <w:pgSz w:w="16838" w:h="11906" w:orient="landscape"/>
      <w:pgMar w:top="1701" w:right="709" w:bottom="851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2F" w:rsidRDefault="00804D2F">
      <w:pPr>
        <w:spacing w:after="0" w:line="240" w:lineRule="auto"/>
      </w:pPr>
      <w:r>
        <w:separator/>
      </w:r>
    </w:p>
  </w:endnote>
  <w:endnote w:type="continuationSeparator" w:id="0">
    <w:p w:rsidR="00804D2F" w:rsidRDefault="0080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2F" w:rsidRDefault="00804D2F">
      <w:pPr>
        <w:spacing w:after="0" w:line="240" w:lineRule="auto"/>
      </w:pPr>
      <w:r>
        <w:separator/>
      </w:r>
    </w:p>
  </w:footnote>
  <w:footnote w:type="continuationSeparator" w:id="0">
    <w:p w:rsidR="00804D2F" w:rsidRDefault="0080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03"/>
    <w:rsid w:val="00030C21"/>
    <w:rsid w:val="00055DE4"/>
    <w:rsid w:val="000C2A3A"/>
    <w:rsid w:val="001A224E"/>
    <w:rsid w:val="002340BE"/>
    <w:rsid w:val="002366F2"/>
    <w:rsid w:val="002A1B6B"/>
    <w:rsid w:val="00364B03"/>
    <w:rsid w:val="003A411F"/>
    <w:rsid w:val="003D2026"/>
    <w:rsid w:val="00421A03"/>
    <w:rsid w:val="00484975"/>
    <w:rsid w:val="004D1DA0"/>
    <w:rsid w:val="005C19F7"/>
    <w:rsid w:val="00613E12"/>
    <w:rsid w:val="00627AA8"/>
    <w:rsid w:val="00664635"/>
    <w:rsid w:val="00664ED1"/>
    <w:rsid w:val="00735C03"/>
    <w:rsid w:val="007D3256"/>
    <w:rsid w:val="007E723F"/>
    <w:rsid w:val="00804D2F"/>
    <w:rsid w:val="00905832"/>
    <w:rsid w:val="00936D3C"/>
    <w:rsid w:val="00995767"/>
    <w:rsid w:val="00B54B81"/>
    <w:rsid w:val="00BB10BF"/>
    <w:rsid w:val="00BC2161"/>
    <w:rsid w:val="00C730DE"/>
    <w:rsid w:val="00CC28D0"/>
    <w:rsid w:val="00CF5A3D"/>
    <w:rsid w:val="00D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1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35C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35C03"/>
    <w:rPr>
      <w:rFonts w:ascii="Arial" w:eastAsia="Calibri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35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35C03"/>
    <w:rPr>
      <w:rFonts w:ascii="Times New Roman" w:eastAsia="Calibri" w:hAnsi="Times New Roman" w:cs="Times New Roman"/>
    </w:rPr>
  </w:style>
  <w:style w:type="paragraph" w:styleId="a5">
    <w:name w:val="Normal (Web)"/>
    <w:basedOn w:val="a"/>
    <w:unhideWhenUsed/>
    <w:rsid w:val="00735C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735C03"/>
    <w:rPr>
      <w:b/>
      <w:bCs/>
    </w:rPr>
  </w:style>
  <w:style w:type="character" w:styleId="a7">
    <w:name w:val="Emphasis"/>
    <w:qFormat/>
    <w:rsid w:val="00735C03"/>
    <w:rPr>
      <w:i/>
      <w:iCs/>
    </w:rPr>
  </w:style>
  <w:style w:type="character" w:styleId="a8">
    <w:name w:val="page number"/>
    <w:basedOn w:val="a0"/>
    <w:rsid w:val="00735C03"/>
  </w:style>
  <w:style w:type="character" w:customStyle="1" w:styleId="20">
    <w:name w:val="Заголовок 2 Знак"/>
    <w:link w:val="2"/>
    <w:uiPriority w:val="9"/>
    <w:semiHidden/>
    <w:rsid w:val="003A41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Body Text"/>
    <w:basedOn w:val="a"/>
    <w:link w:val="aa"/>
    <w:rsid w:val="005C19F7"/>
    <w:pPr>
      <w:suppressAutoHyphens/>
      <w:overflowPunct w:val="0"/>
      <w:autoSpaceDE w:val="0"/>
      <w:spacing w:after="120" w:line="240" w:lineRule="auto"/>
      <w:textAlignment w:val="baseline"/>
    </w:pPr>
    <w:rPr>
      <w:rFonts w:eastAsia="Times New Roman"/>
      <w:sz w:val="20"/>
      <w:szCs w:val="20"/>
      <w:lang w:eastAsia="ar-SA"/>
    </w:rPr>
  </w:style>
  <w:style w:type="character" w:customStyle="1" w:styleId="aa">
    <w:name w:val="Основной текст Знак"/>
    <w:link w:val="a9"/>
    <w:rsid w:val="005C19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5C19F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730DE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"/>
    <w:next w:val="af"/>
    <w:link w:val="af0"/>
    <w:uiPriority w:val="10"/>
    <w:qFormat/>
    <w:rsid w:val="00DB2461"/>
    <w:pPr>
      <w:widowControl w:val="0"/>
      <w:suppressAutoHyphens/>
      <w:spacing w:after="0" w:line="240" w:lineRule="auto"/>
      <w:ind w:firstLine="567"/>
      <w:jc w:val="center"/>
    </w:pPr>
    <w:rPr>
      <w:rFonts w:eastAsia="Times New Roman"/>
      <w:b/>
      <w:sz w:val="28"/>
      <w:szCs w:val="24"/>
      <w:lang w:eastAsia="ar-SA"/>
    </w:rPr>
  </w:style>
  <w:style w:type="character" w:customStyle="1" w:styleId="af0">
    <w:name w:val="Название Знак"/>
    <w:link w:val="ae"/>
    <w:uiPriority w:val="10"/>
    <w:rsid w:val="00DB2461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ConsPlusNormal">
    <w:name w:val="ConsPlusNormal"/>
    <w:rsid w:val="00DB24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B2461"/>
  </w:style>
  <w:style w:type="paragraph" w:styleId="af">
    <w:name w:val="Subtitle"/>
    <w:basedOn w:val="a"/>
    <w:next w:val="a"/>
    <w:link w:val="af1"/>
    <w:uiPriority w:val="11"/>
    <w:qFormat/>
    <w:rsid w:val="00DB246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link w:val="af"/>
    <w:uiPriority w:val="11"/>
    <w:rsid w:val="00DB2461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1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35C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35C03"/>
    <w:rPr>
      <w:rFonts w:ascii="Arial" w:eastAsia="Calibri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35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735C03"/>
    <w:rPr>
      <w:rFonts w:ascii="Times New Roman" w:eastAsia="Calibri" w:hAnsi="Times New Roman" w:cs="Times New Roman"/>
    </w:rPr>
  </w:style>
  <w:style w:type="paragraph" w:styleId="a5">
    <w:name w:val="Normal (Web)"/>
    <w:basedOn w:val="a"/>
    <w:unhideWhenUsed/>
    <w:rsid w:val="00735C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735C03"/>
    <w:rPr>
      <w:b/>
      <w:bCs/>
    </w:rPr>
  </w:style>
  <w:style w:type="character" w:styleId="a7">
    <w:name w:val="Emphasis"/>
    <w:qFormat/>
    <w:rsid w:val="00735C03"/>
    <w:rPr>
      <w:i/>
      <w:iCs/>
    </w:rPr>
  </w:style>
  <w:style w:type="character" w:styleId="a8">
    <w:name w:val="page number"/>
    <w:basedOn w:val="a0"/>
    <w:rsid w:val="00735C03"/>
  </w:style>
  <w:style w:type="character" w:customStyle="1" w:styleId="20">
    <w:name w:val="Заголовок 2 Знак"/>
    <w:link w:val="2"/>
    <w:uiPriority w:val="9"/>
    <w:semiHidden/>
    <w:rsid w:val="003A41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Body Text"/>
    <w:basedOn w:val="a"/>
    <w:link w:val="aa"/>
    <w:rsid w:val="005C19F7"/>
    <w:pPr>
      <w:suppressAutoHyphens/>
      <w:overflowPunct w:val="0"/>
      <w:autoSpaceDE w:val="0"/>
      <w:spacing w:after="120" w:line="240" w:lineRule="auto"/>
      <w:textAlignment w:val="baseline"/>
    </w:pPr>
    <w:rPr>
      <w:rFonts w:eastAsia="Times New Roman"/>
      <w:sz w:val="20"/>
      <w:szCs w:val="20"/>
      <w:lang w:eastAsia="ar-SA"/>
    </w:rPr>
  </w:style>
  <w:style w:type="character" w:customStyle="1" w:styleId="aa">
    <w:name w:val="Основной текст Знак"/>
    <w:link w:val="a9"/>
    <w:rsid w:val="005C19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5C19F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730DE"/>
    <w:rPr>
      <w:rFonts w:ascii="Tahoma" w:hAnsi="Tahoma" w:cs="Tahoma"/>
      <w:sz w:val="16"/>
      <w:szCs w:val="16"/>
      <w:lang w:eastAsia="en-US"/>
    </w:rPr>
  </w:style>
  <w:style w:type="paragraph" w:styleId="ae">
    <w:name w:val="Title"/>
    <w:basedOn w:val="a"/>
    <w:next w:val="af"/>
    <w:link w:val="af0"/>
    <w:uiPriority w:val="10"/>
    <w:qFormat/>
    <w:rsid w:val="00DB2461"/>
    <w:pPr>
      <w:widowControl w:val="0"/>
      <w:suppressAutoHyphens/>
      <w:spacing w:after="0" w:line="240" w:lineRule="auto"/>
      <w:ind w:firstLine="567"/>
      <w:jc w:val="center"/>
    </w:pPr>
    <w:rPr>
      <w:rFonts w:eastAsia="Times New Roman"/>
      <w:b/>
      <w:sz w:val="28"/>
      <w:szCs w:val="24"/>
      <w:lang w:eastAsia="ar-SA"/>
    </w:rPr>
  </w:style>
  <w:style w:type="character" w:customStyle="1" w:styleId="af0">
    <w:name w:val="Название Знак"/>
    <w:link w:val="ae"/>
    <w:uiPriority w:val="10"/>
    <w:rsid w:val="00DB2461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ConsPlusNormal">
    <w:name w:val="ConsPlusNormal"/>
    <w:rsid w:val="00DB24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B2461"/>
  </w:style>
  <w:style w:type="paragraph" w:styleId="af">
    <w:name w:val="Subtitle"/>
    <w:basedOn w:val="a"/>
    <w:next w:val="a"/>
    <w:link w:val="af1"/>
    <w:uiPriority w:val="11"/>
    <w:qFormat/>
    <w:rsid w:val="00DB246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link w:val="af"/>
    <w:uiPriority w:val="11"/>
    <w:rsid w:val="00DB2461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2017-07-20T12:18:00Z</cp:lastPrinted>
  <dcterms:created xsi:type="dcterms:W3CDTF">2017-07-25T12:58:00Z</dcterms:created>
  <dcterms:modified xsi:type="dcterms:W3CDTF">2017-07-25T12:58:00Z</dcterms:modified>
</cp:coreProperties>
</file>